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45F6" w14:textId="31219A43" w:rsidR="00FB3E4C" w:rsidRPr="00325C5D" w:rsidRDefault="00325C5D" w:rsidP="00325C5D">
      <w:pPr>
        <w:spacing w:line="480" w:lineRule="auto"/>
        <w:rPr>
          <w:b/>
          <w:bCs/>
          <w:sz w:val="28"/>
          <w:szCs w:val="28"/>
        </w:rPr>
      </w:pPr>
      <w:r w:rsidRPr="00325C5D">
        <w:rPr>
          <w:b/>
          <w:bCs/>
          <w:sz w:val="28"/>
          <w:szCs w:val="28"/>
        </w:rPr>
        <w:t>Strategic Direction</w:t>
      </w:r>
    </w:p>
    <w:p w14:paraId="1E0EAE61" w14:textId="61EEA361" w:rsidR="00325C5D" w:rsidRDefault="00325C5D" w:rsidP="00FB3E4C">
      <w:pPr>
        <w:spacing w:line="480" w:lineRule="auto"/>
        <w:ind w:firstLine="720"/>
      </w:pPr>
      <w:r w:rsidRPr="00325C5D">
        <w:rPr>
          <w:b/>
          <w:bCs/>
        </w:rPr>
        <w:t>Mission:</w:t>
      </w:r>
      <w:r>
        <w:t xml:space="preserve"> </w:t>
      </w:r>
      <w:r w:rsidRPr="00325C5D">
        <w:t xml:space="preserve">Empowering </w:t>
      </w:r>
      <w:r>
        <w:t>world-class</w:t>
      </w:r>
      <w:r w:rsidRPr="00325C5D">
        <w:t xml:space="preserve"> financial services leaders through cohort-based online education, fostering mentorship, collaboration, and excellence to develop and present transformative business plans that advance the financial planning profession.</w:t>
      </w:r>
    </w:p>
    <w:p w14:paraId="5E89E5C6" w14:textId="77777777" w:rsidR="00325C5D" w:rsidRDefault="00325C5D" w:rsidP="00FB3E4C">
      <w:pPr>
        <w:spacing w:line="480" w:lineRule="auto"/>
        <w:ind w:firstLine="720"/>
      </w:pPr>
      <w:r w:rsidRPr="00325C5D">
        <w:rPr>
          <w:b/>
          <w:bCs/>
        </w:rPr>
        <w:t>Values:</w:t>
      </w:r>
      <w:r>
        <w:t xml:space="preserve"> </w:t>
      </w:r>
      <w:r w:rsidRPr="00325C5D">
        <w:t xml:space="preserve">The core values </w:t>
      </w:r>
      <w:r>
        <w:t>are</w:t>
      </w:r>
      <w:r w:rsidRPr="00325C5D">
        <w:t xml:space="preserve"> collaboration, diversity, community, independence, excellence, service, and growth. </w:t>
      </w:r>
    </w:p>
    <w:p w14:paraId="3EF7EA5E" w14:textId="77777777" w:rsidR="00325C5D" w:rsidRDefault="00325C5D" w:rsidP="00325C5D">
      <w:pPr>
        <w:pStyle w:val="ListParagraph"/>
        <w:numPr>
          <w:ilvl w:val="0"/>
          <w:numId w:val="24"/>
        </w:numPr>
        <w:spacing w:line="480" w:lineRule="auto"/>
      </w:pPr>
      <w:r w:rsidRPr="00325C5D">
        <w:t xml:space="preserve">Collaboration emphasizes shared learning through tools, coaching, and forums, fostering curiosity, growth, and integrity. </w:t>
      </w:r>
    </w:p>
    <w:p w14:paraId="03B5B360" w14:textId="77777777" w:rsidR="00325C5D" w:rsidRDefault="00325C5D" w:rsidP="00325C5D">
      <w:pPr>
        <w:pStyle w:val="ListParagraph"/>
        <w:numPr>
          <w:ilvl w:val="0"/>
          <w:numId w:val="24"/>
        </w:numPr>
        <w:spacing w:line="480" w:lineRule="auto"/>
      </w:pPr>
      <w:r w:rsidRPr="00325C5D">
        <w:t xml:space="preserve">Diversity promotes inclusivity, fairness, and broad learning from varied experiences and expertise. </w:t>
      </w:r>
    </w:p>
    <w:p w14:paraId="1727FECC" w14:textId="77777777" w:rsidR="00325C5D" w:rsidRDefault="00325C5D" w:rsidP="00325C5D">
      <w:pPr>
        <w:pStyle w:val="ListParagraph"/>
        <w:numPr>
          <w:ilvl w:val="0"/>
          <w:numId w:val="24"/>
        </w:numPr>
        <w:spacing w:line="480" w:lineRule="auto"/>
      </w:pPr>
      <w:r w:rsidRPr="00325C5D">
        <w:t xml:space="preserve">Community builds a sense of belonging and mutual support, reinforcing friendships and autonomy. </w:t>
      </w:r>
    </w:p>
    <w:p w14:paraId="21E0B559" w14:textId="6CAF2B96" w:rsidR="00325C5D" w:rsidRDefault="00325C5D" w:rsidP="00325C5D">
      <w:pPr>
        <w:pStyle w:val="ListParagraph"/>
        <w:numPr>
          <w:ilvl w:val="0"/>
          <w:numId w:val="24"/>
        </w:numPr>
        <w:spacing w:line="480" w:lineRule="auto"/>
      </w:pPr>
      <w:r w:rsidRPr="00325C5D">
        <w:t>Independence and autonomy value individual growth while encouraging collective support and respectful relationships.</w:t>
      </w:r>
    </w:p>
    <w:p w14:paraId="4ED4528B" w14:textId="6FA0A8A7" w:rsidR="00325C5D" w:rsidRDefault="00325C5D" w:rsidP="008D4822">
      <w:pPr>
        <w:spacing w:line="480" w:lineRule="auto"/>
        <w:ind w:firstLine="720"/>
      </w:pPr>
      <w:r w:rsidRPr="00325C5D">
        <w:rPr>
          <w:b/>
          <w:bCs/>
        </w:rPr>
        <w:t>Vision</w:t>
      </w:r>
      <w:r>
        <w:t xml:space="preserve">: </w:t>
      </w:r>
      <w:r w:rsidR="008D4822">
        <w:t>To deliver world-class financial leaders to the global community through innovative education, diverse, collaboration, and the highest standard of excellence.</w:t>
      </w:r>
    </w:p>
    <w:p w14:paraId="444A419D" w14:textId="4C2E7FFF" w:rsidR="00325C5D" w:rsidRPr="00DA4524" w:rsidRDefault="00325C5D" w:rsidP="00DA4524">
      <w:pPr>
        <w:spacing w:line="480" w:lineRule="auto"/>
        <w:rPr>
          <w:b/>
          <w:bCs/>
          <w:sz w:val="28"/>
          <w:szCs w:val="28"/>
        </w:rPr>
      </w:pPr>
      <w:r w:rsidRPr="00DA4524">
        <w:rPr>
          <w:b/>
          <w:bCs/>
          <w:sz w:val="28"/>
          <w:szCs w:val="28"/>
        </w:rPr>
        <w:t>Strategic Plan</w:t>
      </w:r>
    </w:p>
    <w:p w14:paraId="78DD23A2" w14:textId="2109D983" w:rsidR="00325C5D" w:rsidRPr="00126F1A" w:rsidRDefault="00325C5D" w:rsidP="00325C5D">
      <w:pPr>
        <w:pStyle w:val="ListParagraph"/>
        <w:numPr>
          <w:ilvl w:val="0"/>
          <w:numId w:val="25"/>
        </w:numPr>
        <w:spacing w:line="480" w:lineRule="auto"/>
        <w:rPr>
          <w:b/>
          <w:bCs/>
        </w:rPr>
      </w:pPr>
      <w:r w:rsidRPr="00126F1A">
        <w:rPr>
          <w:b/>
          <w:bCs/>
        </w:rPr>
        <w:t>SWOTT</w:t>
      </w:r>
    </w:p>
    <w:tbl>
      <w:tblPr>
        <w:tblStyle w:val="TableGrid"/>
        <w:tblW w:w="0" w:type="auto"/>
        <w:tblLook w:val="04A0" w:firstRow="1" w:lastRow="0" w:firstColumn="1" w:lastColumn="0" w:noHBand="0" w:noVBand="1"/>
      </w:tblPr>
      <w:tblGrid>
        <w:gridCol w:w="4675"/>
        <w:gridCol w:w="4675"/>
      </w:tblGrid>
      <w:tr w:rsidR="004675FD" w14:paraId="5E7A45DE" w14:textId="77777777" w:rsidTr="004675FD">
        <w:trPr>
          <w:tblHeader/>
        </w:trPr>
        <w:tc>
          <w:tcPr>
            <w:tcW w:w="4675" w:type="dxa"/>
          </w:tcPr>
          <w:p w14:paraId="029B8062" w14:textId="49CF1A06" w:rsidR="004675FD" w:rsidRPr="00DC0574" w:rsidRDefault="004675FD" w:rsidP="004675FD">
            <w:pPr>
              <w:jc w:val="center"/>
              <w:rPr>
                <w:rFonts w:cs="Times New Roman"/>
              </w:rPr>
            </w:pPr>
            <w:r w:rsidRPr="00DC0574">
              <w:rPr>
                <w:rFonts w:cs="Times New Roman"/>
                <w:color w:val="000000"/>
              </w:rPr>
              <w:t>Internal</w:t>
            </w:r>
          </w:p>
        </w:tc>
        <w:tc>
          <w:tcPr>
            <w:tcW w:w="4675" w:type="dxa"/>
          </w:tcPr>
          <w:p w14:paraId="2298E447" w14:textId="2926370A" w:rsidR="004675FD" w:rsidRPr="00DC0574" w:rsidRDefault="004675FD" w:rsidP="004675FD">
            <w:pPr>
              <w:jc w:val="center"/>
              <w:rPr>
                <w:rFonts w:cs="Times New Roman"/>
              </w:rPr>
            </w:pPr>
            <w:r w:rsidRPr="00DC0574">
              <w:rPr>
                <w:rFonts w:cs="Times New Roman"/>
                <w:color w:val="000000"/>
              </w:rPr>
              <w:t>External</w:t>
            </w:r>
          </w:p>
        </w:tc>
      </w:tr>
      <w:tr w:rsidR="004675FD" w14:paraId="5781305D" w14:textId="77777777" w:rsidTr="004675FD">
        <w:tc>
          <w:tcPr>
            <w:tcW w:w="4675" w:type="dxa"/>
          </w:tcPr>
          <w:p w14:paraId="31634608" w14:textId="77777777" w:rsidR="004675FD" w:rsidRPr="00DC0574" w:rsidRDefault="004675FD" w:rsidP="004675FD">
            <w:pPr>
              <w:pStyle w:val="NormalWeb"/>
              <w:spacing w:before="0" w:beforeAutospacing="0" w:after="0" w:afterAutospacing="0"/>
            </w:pPr>
            <w:r w:rsidRPr="00DC0574">
              <w:rPr>
                <w:color w:val="000000"/>
              </w:rPr>
              <w:t>Strengths</w:t>
            </w:r>
          </w:p>
          <w:p w14:paraId="42036347" w14:textId="77777777" w:rsidR="00DC0574" w:rsidRPr="00DC0574" w:rsidRDefault="00DC0574" w:rsidP="00DC0574">
            <w:pPr>
              <w:pStyle w:val="NormalWeb"/>
              <w:numPr>
                <w:ilvl w:val="0"/>
                <w:numId w:val="27"/>
              </w:numPr>
              <w:textAlignment w:val="baseline"/>
              <w:rPr>
                <w:color w:val="000000"/>
              </w:rPr>
            </w:pPr>
            <w:r w:rsidRPr="00DC0574">
              <w:rPr>
                <w:color w:val="000000"/>
              </w:rPr>
              <w:t>CBPL's highly qualified leadership practitioner-faculty</w:t>
            </w:r>
          </w:p>
          <w:p w14:paraId="170460EE" w14:textId="77777777" w:rsidR="00DC0574" w:rsidRPr="00DC0574" w:rsidRDefault="00DC0574" w:rsidP="00DC0574">
            <w:pPr>
              <w:pStyle w:val="NormalWeb"/>
              <w:numPr>
                <w:ilvl w:val="0"/>
                <w:numId w:val="27"/>
              </w:numPr>
              <w:textAlignment w:val="baseline"/>
              <w:rPr>
                <w:color w:val="000000"/>
              </w:rPr>
            </w:pPr>
            <w:r w:rsidRPr="00DC0574">
              <w:rPr>
                <w:color w:val="000000"/>
              </w:rPr>
              <w:lastRenderedPageBreak/>
              <w:t xml:space="preserve">Faculty has near-perfect teaching scores history from CLF. </w:t>
            </w:r>
          </w:p>
          <w:p w14:paraId="1E073E8A" w14:textId="77777777" w:rsidR="00DC0574" w:rsidRPr="00DC0574" w:rsidRDefault="00DC0574" w:rsidP="00DC0574">
            <w:pPr>
              <w:pStyle w:val="NormalWeb"/>
              <w:numPr>
                <w:ilvl w:val="0"/>
                <w:numId w:val="27"/>
              </w:numPr>
              <w:textAlignment w:val="baseline"/>
              <w:rPr>
                <w:color w:val="000000"/>
              </w:rPr>
            </w:pPr>
            <w:r w:rsidRPr="00DC0574">
              <w:rPr>
                <w:color w:val="000000"/>
              </w:rPr>
              <w:t xml:space="preserve">The faculty has outstanding industry experience that could be replicated in any work environment. </w:t>
            </w:r>
          </w:p>
          <w:p w14:paraId="16F6F0D4" w14:textId="77777777" w:rsidR="00DC0574" w:rsidRPr="00DC0574" w:rsidRDefault="00DC0574" w:rsidP="00DC0574">
            <w:pPr>
              <w:pStyle w:val="NormalWeb"/>
              <w:numPr>
                <w:ilvl w:val="0"/>
                <w:numId w:val="27"/>
              </w:numPr>
              <w:textAlignment w:val="baseline"/>
              <w:rPr>
                <w:color w:val="000000"/>
              </w:rPr>
            </w:pPr>
            <w:r w:rsidRPr="00DC0574">
              <w:rPr>
                <w:color w:val="000000"/>
              </w:rPr>
              <w:t>There are a lot of leadership training courses or degree programs, but almost none in financial services in the U.S. (see PDF file for the FINRA analysis)</w:t>
            </w:r>
          </w:p>
          <w:p w14:paraId="1A81AD70" w14:textId="77777777" w:rsidR="00DC0574" w:rsidRPr="00DC0574" w:rsidRDefault="00DC0574" w:rsidP="00DC0574">
            <w:pPr>
              <w:pStyle w:val="NormalWeb"/>
              <w:numPr>
                <w:ilvl w:val="0"/>
                <w:numId w:val="27"/>
              </w:numPr>
              <w:textAlignment w:val="baseline"/>
              <w:rPr>
                <w:color w:val="000000"/>
              </w:rPr>
            </w:pPr>
            <w:r w:rsidRPr="00DC0574">
              <w:rPr>
                <w:color w:val="000000"/>
              </w:rPr>
              <w:t xml:space="preserve">Accelerated programs compared to traditional higher education institutions. </w:t>
            </w:r>
          </w:p>
          <w:p w14:paraId="13D750D5" w14:textId="711B16E2" w:rsidR="004675FD" w:rsidRPr="00DC0574" w:rsidRDefault="00DC0574" w:rsidP="00DC0574">
            <w:pPr>
              <w:pStyle w:val="NormalWeb"/>
              <w:numPr>
                <w:ilvl w:val="0"/>
                <w:numId w:val="27"/>
              </w:numPr>
              <w:spacing w:before="0" w:beforeAutospacing="0" w:after="0" w:afterAutospacing="0"/>
              <w:textAlignment w:val="baseline"/>
              <w:rPr>
                <w:color w:val="000000"/>
              </w:rPr>
            </w:pPr>
            <w:r w:rsidRPr="00DC0574">
              <w:rPr>
                <w:color w:val="000000"/>
              </w:rPr>
              <w:t>Mimic traditional higher education institutions in 1) learning</w:t>
            </w:r>
            <w:r>
              <w:rPr>
                <w:color w:val="000000"/>
              </w:rPr>
              <w:t xml:space="preserve"> management</w:t>
            </w:r>
            <w:r w:rsidRPr="00DC0574">
              <w:rPr>
                <w:color w:val="000000"/>
              </w:rPr>
              <w:t xml:space="preserve"> system, 2) narrative course content, 3) summary of the content</w:t>
            </w:r>
            <w:r>
              <w:rPr>
                <w:color w:val="000000"/>
              </w:rPr>
              <w:t>.</w:t>
            </w:r>
          </w:p>
        </w:tc>
        <w:tc>
          <w:tcPr>
            <w:tcW w:w="4675" w:type="dxa"/>
          </w:tcPr>
          <w:p w14:paraId="2624A2B4" w14:textId="77777777" w:rsidR="004675FD" w:rsidRPr="00DC0574" w:rsidRDefault="004675FD" w:rsidP="004675FD">
            <w:pPr>
              <w:pStyle w:val="NormalWeb"/>
              <w:spacing w:before="0" w:beforeAutospacing="0" w:after="0" w:afterAutospacing="0"/>
            </w:pPr>
            <w:r w:rsidRPr="00DC0574">
              <w:rPr>
                <w:color w:val="000000"/>
              </w:rPr>
              <w:lastRenderedPageBreak/>
              <w:t>Opportunities</w:t>
            </w:r>
          </w:p>
          <w:p w14:paraId="6682A715" w14:textId="77777777" w:rsidR="004675FD" w:rsidRPr="00DC0574" w:rsidRDefault="004675FD" w:rsidP="004675FD">
            <w:pPr>
              <w:pStyle w:val="NormalWeb"/>
              <w:numPr>
                <w:ilvl w:val="0"/>
                <w:numId w:val="28"/>
              </w:numPr>
              <w:spacing w:before="0" w:beforeAutospacing="0" w:after="0" w:afterAutospacing="0"/>
              <w:textAlignment w:val="baseline"/>
              <w:rPr>
                <w:color w:val="000000"/>
              </w:rPr>
            </w:pPr>
            <w:r w:rsidRPr="00DC0574">
              <w:rPr>
                <w:color w:val="000000"/>
              </w:rPr>
              <w:t>AI</w:t>
            </w:r>
          </w:p>
          <w:p w14:paraId="540D5B94" w14:textId="77777777" w:rsidR="00DC0574" w:rsidRDefault="004675FD" w:rsidP="004675FD">
            <w:pPr>
              <w:pStyle w:val="NormalWeb"/>
              <w:numPr>
                <w:ilvl w:val="0"/>
                <w:numId w:val="28"/>
              </w:numPr>
              <w:spacing w:before="0" w:beforeAutospacing="0" w:after="0" w:afterAutospacing="0"/>
              <w:textAlignment w:val="baseline"/>
              <w:rPr>
                <w:color w:val="000000"/>
              </w:rPr>
            </w:pPr>
            <w:r w:rsidRPr="00DC0574">
              <w:rPr>
                <w:color w:val="000000"/>
              </w:rPr>
              <w:t>The current administration created a vacuum of true leadership skills. </w:t>
            </w:r>
          </w:p>
          <w:p w14:paraId="4644C688" w14:textId="1ECFCB44" w:rsidR="004675FD" w:rsidRPr="00DC0574" w:rsidRDefault="00DC0574" w:rsidP="004675FD">
            <w:pPr>
              <w:pStyle w:val="NormalWeb"/>
              <w:numPr>
                <w:ilvl w:val="0"/>
                <w:numId w:val="28"/>
              </w:numPr>
              <w:spacing w:before="0" w:beforeAutospacing="0" w:after="0" w:afterAutospacing="0"/>
              <w:textAlignment w:val="baseline"/>
              <w:rPr>
                <w:color w:val="000000"/>
              </w:rPr>
            </w:pPr>
            <w:r>
              <w:rPr>
                <w:color w:val="000000"/>
              </w:rPr>
              <w:lastRenderedPageBreak/>
              <w:t>Get</w:t>
            </w:r>
            <w:r w:rsidR="004675FD" w:rsidRPr="00DC0574">
              <w:rPr>
                <w:color w:val="000000"/>
              </w:rPr>
              <w:t xml:space="preserve"> in front of the regional and national financial services firms to promote the program.</w:t>
            </w:r>
          </w:p>
        </w:tc>
      </w:tr>
      <w:tr w:rsidR="004675FD" w14:paraId="202B0518" w14:textId="77777777" w:rsidTr="004675FD">
        <w:tc>
          <w:tcPr>
            <w:tcW w:w="4675" w:type="dxa"/>
          </w:tcPr>
          <w:p w14:paraId="21590674" w14:textId="77777777" w:rsidR="004675FD" w:rsidRPr="00DC0574" w:rsidRDefault="004675FD" w:rsidP="004675FD">
            <w:pPr>
              <w:pStyle w:val="NormalWeb"/>
              <w:spacing w:before="0" w:beforeAutospacing="0" w:after="0" w:afterAutospacing="0"/>
            </w:pPr>
            <w:r w:rsidRPr="00DC0574">
              <w:rPr>
                <w:color w:val="000000"/>
              </w:rPr>
              <w:lastRenderedPageBreak/>
              <w:t>Weaknesses</w:t>
            </w:r>
          </w:p>
          <w:p w14:paraId="6F595872"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It needs to deliver the training as a non-college course. </w:t>
            </w:r>
          </w:p>
          <w:p w14:paraId="51A2F21E"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 xml:space="preserve">It is offered virtually but in five days, like the </w:t>
            </w:r>
            <w:proofErr w:type="spellStart"/>
            <w:r w:rsidRPr="00DC0574">
              <w:rPr>
                <w:color w:val="000000"/>
              </w:rPr>
              <w:t>eMBA</w:t>
            </w:r>
            <w:proofErr w:type="spellEnd"/>
            <w:r w:rsidRPr="00DC0574">
              <w:rPr>
                <w:color w:val="000000"/>
              </w:rPr>
              <w:t xml:space="preserve"> course. (with all 3 courses)</w:t>
            </w:r>
          </w:p>
          <w:p w14:paraId="732F4788" w14:textId="37A0ED9F" w:rsidR="004675FD" w:rsidRPr="00DC0574" w:rsidRDefault="00043A06" w:rsidP="004675FD">
            <w:pPr>
              <w:pStyle w:val="NormalWeb"/>
              <w:numPr>
                <w:ilvl w:val="0"/>
                <w:numId w:val="29"/>
              </w:numPr>
              <w:spacing w:before="0" w:beforeAutospacing="0" w:after="0" w:afterAutospacing="0"/>
              <w:textAlignment w:val="baseline"/>
              <w:rPr>
                <w:color w:val="000000"/>
              </w:rPr>
            </w:pPr>
            <w:r w:rsidRPr="00043A06">
              <w:rPr>
                <w:color w:val="000000"/>
              </w:rPr>
              <w:t>Having a CPBL GPT platform for alumni or designees as a form of subscription is also essential</w:t>
            </w:r>
            <w:r w:rsidR="004675FD" w:rsidRPr="00DC0574">
              <w:rPr>
                <w:color w:val="000000"/>
              </w:rPr>
              <w:t>.</w:t>
            </w:r>
          </w:p>
          <w:p w14:paraId="77D8160D"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The learning platform might need to have the following:</w:t>
            </w:r>
          </w:p>
          <w:p w14:paraId="37D2F546" w14:textId="77777777" w:rsidR="004675FD" w:rsidRPr="00DC0574" w:rsidRDefault="004675FD" w:rsidP="004675FD">
            <w:pPr>
              <w:pStyle w:val="NormalWeb"/>
              <w:numPr>
                <w:ilvl w:val="1"/>
                <w:numId w:val="29"/>
              </w:numPr>
              <w:spacing w:before="0" w:beforeAutospacing="0" w:after="0" w:afterAutospacing="0"/>
              <w:textAlignment w:val="baseline"/>
              <w:rPr>
                <w:color w:val="000000"/>
              </w:rPr>
            </w:pPr>
            <w:r w:rsidRPr="00DC0574">
              <w:rPr>
                <w:color w:val="000000"/>
              </w:rPr>
              <w:t>Grading with feedback</w:t>
            </w:r>
          </w:p>
          <w:p w14:paraId="33183E58" w14:textId="3E84D19F" w:rsidR="004675FD" w:rsidRPr="00DC0574" w:rsidRDefault="00043A06" w:rsidP="004675FD">
            <w:pPr>
              <w:pStyle w:val="NormalWeb"/>
              <w:numPr>
                <w:ilvl w:val="1"/>
                <w:numId w:val="29"/>
              </w:numPr>
              <w:spacing w:before="0" w:beforeAutospacing="0" w:after="0" w:afterAutospacing="0"/>
              <w:textAlignment w:val="baseline"/>
              <w:rPr>
                <w:color w:val="000000"/>
              </w:rPr>
            </w:pPr>
            <w:r w:rsidRPr="00043A06">
              <w:rPr>
                <w:color w:val="000000"/>
              </w:rPr>
              <w:t>Discussion board/talkboard - This needs to be done with the course itself</w:t>
            </w:r>
            <w:r w:rsidR="004675FD" w:rsidRPr="00DC0574">
              <w:rPr>
                <w:color w:val="000000"/>
              </w:rPr>
              <w:t>.</w:t>
            </w:r>
          </w:p>
          <w:p w14:paraId="441C8D7C"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Keep the assignment to the minimum</w:t>
            </w:r>
          </w:p>
          <w:p w14:paraId="166CADE2"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Do all the exercises (discussions) in the classroom.</w:t>
            </w:r>
          </w:p>
          <w:p w14:paraId="625776CA" w14:textId="77777777" w:rsidR="004675FD" w:rsidRP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Zoom recording is available within the platform. </w:t>
            </w:r>
          </w:p>
          <w:p w14:paraId="268896E3" w14:textId="77777777" w:rsidR="00DC0574" w:rsidRDefault="004675FD" w:rsidP="004675FD">
            <w:pPr>
              <w:pStyle w:val="NormalWeb"/>
              <w:numPr>
                <w:ilvl w:val="0"/>
                <w:numId w:val="29"/>
              </w:numPr>
              <w:spacing w:before="0" w:beforeAutospacing="0" w:after="0" w:afterAutospacing="0"/>
              <w:textAlignment w:val="baseline"/>
              <w:rPr>
                <w:color w:val="000000"/>
              </w:rPr>
            </w:pPr>
            <w:r w:rsidRPr="00DC0574">
              <w:rPr>
                <w:color w:val="000000"/>
              </w:rPr>
              <w:t>The content alignment of the 3 courses to avoid duplication.</w:t>
            </w:r>
          </w:p>
          <w:p w14:paraId="12293B47" w14:textId="0E537ABB" w:rsidR="004675FD" w:rsidRPr="00DC0574" w:rsidRDefault="00043A06" w:rsidP="004675FD">
            <w:pPr>
              <w:pStyle w:val="NormalWeb"/>
              <w:numPr>
                <w:ilvl w:val="0"/>
                <w:numId w:val="29"/>
              </w:numPr>
              <w:spacing w:before="0" w:beforeAutospacing="0" w:after="0" w:afterAutospacing="0"/>
              <w:textAlignment w:val="baseline"/>
              <w:rPr>
                <w:color w:val="000000"/>
              </w:rPr>
            </w:pPr>
            <w:r w:rsidRPr="00043A06">
              <w:rPr>
                <w:color w:val="000000"/>
              </w:rPr>
              <w:t>We should not rely too heavily on AI to provide the content. It gets diluted on each AI run</w:t>
            </w:r>
            <w:r w:rsidR="004675FD" w:rsidRPr="00DC0574">
              <w:rPr>
                <w:color w:val="000000"/>
              </w:rPr>
              <w:t>. </w:t>
            </w:r>
          </w:p>
        </w:tc>
        <w:tc>
          <w:tcPr>
            <w:tcW w:w="4675" w:type="dxa"/>
          </w:tcPr>
          <w:p w14:paraId="6EB9018A" w14:textId="77777777" w:rsidR="004675FD" w:rsidRPr="00DC0574" w:rsidRDefault="004675FD" w:rsidP="004675FD">
            <w:pPr>
              <w:pStyle w:val="NormalWeb"/>
              <w:spacing w:before="0" w:beforeAutospacing="0" w:after="0" w:afterAutospacing="0"/>
            </w:pPr>
            <w:r w:rsidRPr="00DC0574">
              <w:rPr>
                <w:color w:val="000000"/>
              </w:rPr>
              <w:t>Threats</w:t>
            </w:r>
          </w:p>
          <w:p w14:paraId="2B103A97" w14:textId="76F60FC2" w:rsidR="00043A06" w:rsidRDefault="00043A06" w:rsidP="004675FD">
            <w:pPr>
              <w:pStyle w:val="NormalWeb"/>
              <w:numPr>
                <w:ilvl w:val="0"/>
                <w:numId w:val="30"/>
              </w:numPr>
              <w:spacing w:before="0" w:beforeAutospacing="0" w:after="0" w:afterAutospacing="0"/>
              <w:textAlignment w:val="baseline"/>
              <w:rPr>
                <w:color w:val="000000"/>
              </w:rPr>
            </w:pPr>
            <w:r>
              <w:rPr>
                <w:color w:val="000000"/>
              </w:rPr>
              <w:t>A</w:t>
            </w:r>
            <w:r w:rsidRPr="00043A06">
              <w:rPr>
                <w:color w:val="000000"/>
              </w:rPr>
              <w:t>dvancement and speed of AI in leadership</w:t>
            </w:r>
            <w:r>
              <w:rPr>
                <w:color w:val="000000"/>
              </w:rPr>
              <w:t xml:space="preserve"> offerings. </w:t>
            </w:r>
          </w:p>
          <w:p w14:paraId="16238DA6" w14:textId="22FBA5B1" w:rsidR="00DC0574" w:rsidRDefault="00043A06" w:rsidP="004675FD">
            <w:pPr>
              <w:pStyle w:val="NormalWeb"/>
              <w:numPr>
                <w:ilvl w:val="0"/>
                <w:numId w:val="30"/>
              </w:numPr>
              <w:spacing w:before="0" w:beforeAutospacing="0" w:after="0" w:afterAutospacing="0"/>
              <w:textAlignment w:val="baseline"/>
              <w:rPr>
                <w:color w:val="000000"/>
              </w:rPr>
            </w:pPr>
            <w:r w:rsidRPr="00043A06">
              <w:rPr>
                <w:color w:val="000000"/>
              </w:rPr>
              <w:t>A potential cut in training dollars as the expected recession in the new administration shake-up</w:t>
            </w:r>
            <w:r w:rsidR="004675FD" w:rsidRPr="00DC0574">
              <w:rPr>
                <w:color w:val="000000"/>
              </w:rPr>
              <w:t>.</w:t>
            </w:r>
          </w:p>
          <w:p w14:paraId="52D3BDF3" w14:textId="056A7180" w:rsidR="004675FD" w:rsidRPr="00DC0574" w:rsidRDefault="00043A06" w:rsidP="004675FD">
            <w:pPr>
              <w:pStyle w:val="NormalWeb"/>
              <w:numPr>
                <w:ilvl w:val="0"/>
                <w:numId w:val="30"/>
              </w:numPr>
              <w:spacing w:before="0" w:beforeAutospacing="0" w:after="0" w:afterAutospacing="0"/>
              <w:textAlignment w:val="baseline"/>
              <w:rPr>
                <w:color w:val="000000"/>
              </w:rPr>
            </w:pPr>
            <w:r>
              <w:rPr>
                <w:color w:val="000000"/>
              </w:rPr>
              <w:t>The f</w:t>
            </w:r>
            <w:r w:rsidR="004675FD" w:rsidRPr="00DC0574">
              <w:rPr>
                <w:color w:val="000000"/>
              </w:rPr>
              <w:t>inancial market risk of recession</w:t>
            </w:r>
            <w:r>
              <w:rPr>
                <w:color w:val="000000"/>
              </w:rPr>
              <w:t xml:space="preserve"> </w:t>
            </w:r>
            <w:r w:rsidRPr="00043A06">
              <w:rPr>
                <w:color w:val="000000"/>
              </w:rPr>
              <w:t>in the new administration shake-up</w:t>
            </w:r>
            <w:r>
              <w:rPr>
                <w:color w:val="000000"/>
              </w:rPr>
              <w:t xml:space="preserve">. </w:t>
            </w:r>
          </w:p>
        </w:tc>
      </w:tr>
      <w:tr w:rsidR="004675FD" w14:paraId="429A4E06" w14:textId="77777777" w:rsidTr="00BE1D8E">
        <w:tc>
          <w:tcPr>
            <w:tcW w:w="9350" w:type="dxa"/>
            <w:gridSpan w:val="2"/>
          </w:tcPr>
          <w:p w14:paraId="1E57A9B7" w14:textId="77777777" w:rsidR="004675FD" w:rsidRPr="00DC0574" w:rsidRDefault="004675FD" w:rsidP="004675FD">
            <w:pPr>
              <w:pStyle w:val="NormalWeb"/>
              <w:spacing w:before="0" w:beforeAutospacing="0" w:after="0" w:afterAutospacing="0"/>
            </w:pPr>
            <w:r w:rsidRPr="00DC0574">
              <w:rPr>
                <w:color w:val="000000"/>
              </w:rPr>
              <w:lastRenderedPageBreak/>
              <w:t>Trends</w:t>
            </w:r>
          </w:p>
          <w:p w14:paraId="2416840F" w14:textId="76E6E2CE" w:rsidR="004675FD" w:rsidRPr="00DC0574" w:rsidRDefault="004675FD" w:rsidP="004675FD">
            <w:pPr>
              <w:pStyle w:val="NormalWeb"/>
              <w:numPr>
                <w:ilvl w:val="0"/>
                <w:numId w:val="31"/>
              </w:numPr>
              <w:spacing w:before="0" w:beforeAutospacing="0" w:after="0" w:afterAutospacing="0"/>
              <w:textAlignment w:val="baseline"/>
              <w:rPr>
                <w:color w:val="000000"/>
              </w:rPr>
            </w:pPr>
            <w:r w:rsidRPr="00DC0574">
              <w:rPr>
                <w:color w:val="000000"/>
              </w:rPr>
              <w:t xml:space="preserve">AI </w:t>
            </w:r>
            <w:r w:rsidR="00043A06">
              <w:rPr>
                <w:color w:val="000000"/>
              </w:rPr>
              <w:t xml:space="preserve">leadership </w:t>
            </w:r>
            <w:r w:rsidRPr="00DC0574">
              <w:rPr>
                <w:color w:val="000000"/>
              </w:rPr>
              <w:t>tutoring and coaching</w:t>
            </w:r>
          </w:p>
          <w:p w14:paraId="0ED4FE3B" w14:textId="77777777" w:rsidR="004675FD" w:rsidRPr="00DC0574" w:rsidRDefault="004675FD" w:rsidP="004675FD">
            <w:pPr>
              <w:pStyle w:val="NormalWeb"/>
              <w:numPr>
                <w:ilvl w:val="0"/>
                <w:numId w:val="31"/>
              </w:numPr>
              <w:spacing w:before="0" w:beforeAutospacing="0" w:after="0" w:afterAutospacing="0"/>
              <w:textAlignment w:val="baseline"/>
              <w:rPr>
                <w:color w:val="000000"/>
              </w:rPr>
            </w:pPr>
            <w:r w:rsidRPr="00DC0574">
              <w:rPr>
                <w:color w:val="000000"/>
              </w:rPr>
              <w:t>Tend to take certificates from well-known higher education institutions.</w:t>
            </w:r>
          </w:p>
          <w:p w14:paraId="12E3A76A" w14:textId="7CC801F7" w:rsidR="004675FD" w:rsidRPr="00DC0574" w:rsidRDefault="004675FD" w:rsidP="004675FD">
            <w:pPr>
              <w:pStyle w:val="NormalWeb"/>
              <w:numPr>
                <w:ilvl w:val="0"/>
                <w:numId w:val="31"/>
              </w:numPr>
              <w:textAlignment w:val="baseline"/>
              <w:rPr>
                <w:color w:val="000000"/>
              </w:rPr>
            </w:pPr>
            <w:r w:rsidRPr="00DC0574">
              <w:rPr>
                <w:color w:val="000000"/>
              </w:rPr>
              <w:t>Online is convenient for learners and cheaper without travel costs. </w:t>
            </w:r>
          </w:p>
        </w:tc>
      </w:tr>
    </w:tbl>
    <w:p w14:paraId="327022C2" w14:textId="77777777" w:rsidR="004675FD" w:rsidRDefault="004675FD" w:rsidP="004675FD">
      <w:pPr>
        <w:spacing w:line="480" w:lineRule="auto"/>
      </w:pPr>
    </w:p>
    <w:p w14:paraId="27EB4764" w14:textId="07E7660C" w:rsidR="00325C5D" w:rsidRPr="00126F1A" w:rsidRDefault="00325C5D" w:rsidP="00325C5D">
      <w:pPr>
        <w:pStyle w:val="ListParagraph"/>
        <w:numPr>
          <w:ilvl w:val="0"/>
          <w:numId w:val="25"/>
        </w:numPr>
        <w:spacing w:line="480" w:lineRule="auto"/>
        <w:rPr>
          <w:b/>
          <w:bCs/>
        </w:rPr>
      </w:pPr>
      <w:r w:rsidRPr="00126F1A">
        <w:rPr>
          <w:b/>
          <w:bCs/>
        </w:rPr>
        <w:t>Strategic Goals</w:t>
      </w:r>
      <w:r w:rsidR="008D552B" w:rsidRPr="00126F1A">
        <w:rPr>
          <w:b/>
          <w:bCs/>
        </w:rPr>
        <w:t xml:space="preserve"> (see section C first).</w:t>
      </w:r>
    </w:p>
    <w:p w14:paraId="4ABE751F" w14:textId="554588DF" w:rsidR="004675FD" w:rsidRDefault="008D552B" w:rsidP="004675FD">
      <w:pPr>
        <w:spacing w:line="480" w:lineRule="auto"/>
        <w:ind w:firstLine="720"/>
      </w:pPr>
      <w:r>
        <w:t xml:space="preserve">B.1 </w:t>
      </w:r>
      <w:r w:rsidRPr="00126F1A">
        <w:rPr>
          <w:i/>
          <w:iCs/>
          <w:u w:val="single"/>
        </w:rPr>
        <w:t>To increase product (courses) quality in LMS, accessibility, and faculty training by 2025</w:t>
      </w:r>
      <w:r>
        <w:t>.</w:t>
      </w:r>
    </w:p>
    <w:p w14:paraId="017A7FD2" w14:textId="781533E3" w:rsidR="008D552B" w:rsidRDefault="008D552B" w:rsidP="00F42D9F">
      <w:pPr>
        <w:spacing w:line="480" w:lineRule="auto"/>
        <w:ind w:left="1440"/>
      </w:pPr>
      <w:r>
        <w:t>B.1.1 To select a</w:t>
      </w:r>
      <w:r w:rsidR="00597823">
        <w:t>n</w:t>
      </w:r>
      <w:r>
        <w:t xml:space="preserve"> LMS platform that is closely align</w:t>
      </w:r>
      <w:r w:rsidR="00597823">
        <w:t>ed</w:t>
      </w:r>
      <w:r>
        <w:t xml:space="preserve"> with training industry LMS (such as Canvas, Blackboard, Moodle, </w:t>
      </w:r>
      <w:r w:rsidR="008D08FC">
        <w:t xml:space="preserve">Google Classroom, </w:t>
      </w:r>
      <w:r>
        <w:t xml:space="preserve">etc.) by </w:t>
      </w:r>
      <w:r w:rsidR="00F42D9F">
        <w:t xml:space="preserve">Aug 2025. </w:t>
      </w:r>
      <w:r>
        <w:t xml:space="preserve"> </w:t>
      </w:r>
    </w:p>
    <w:p w14:paraId="2FBD493B" w14:textId="70B55833" w:rsidR="00F42D9F" w:rsidRDefault="00F42D9F" w:rsidP="00F42D9F">
      <w:pPr>
        <w:spacing w:line="480" w:lineRule="auto"/>
        <w:ind w:left="1440"/>
      </w:pPr>
      <w:r>
        <w:t xml:space="preserve">B.1.2 To move current content from </w:t>
      </w:r>
      <w:proofErr w:type="spellStart"/>
      <w:r>
        <w:t>Learndash</w:t>
      </w:r>
      <w:proofErr w:type="spellEnd"/>
      <w:r>
        <w:t xml:space="preserve"> to the selected new LMS by Oct 2025.</w:t>
      </w:r>
    </w:p>
    <w:p w14:paraId="03E67CC4" w14:textId="640636BE" w:rsidR="00F42D9F" w:rsidRDefault="00F42D9F" w:rsidP="00F42D9F">
      <w:pPr>
        <w:spacing w:line="480" w:lineRule="auto"/>
        <w:ind w:left="1440"/>
      </w:pPr>
      <w:r>
        <w:t xml:space="preserve">B.1.3 </w:t>
      </w:r>
      <w:r w:rsidR="00597823" w:rsidRPr="00597823">
        <w:t xml:space="preserve">To train all qualified faculty in operating within the new </w:t>
      </w:r>
      <w:proofErr w:type="gramStart"/>
      <w:r w:rsidR="00597823" w:rsidRPr="00597823">
        <w:t xml:space="preserve">LMS </w:t>
      </w:r>
      <w:r>
        <w:t xml:space="preserve"> by</w:t>
      </w:r>
      <w:proofErr w:type="gramEnd"/>
      <w:r>
        <w:t xml:space="preserve"> Dec 2025. </w:t>
      </w:r>
    </w:p>
    <w:p w14:paraId="7F9D0A69" w14:textId="077C5909" w:rsidR="008D552B" w:rsidRDefault="008D552B" w:rsidP="004675FD">
      <w:pPr>
        <w:spacing w:line="480" w:lineRule="auto"/>
        <w:ind w:firstLine="720"/>
      </w:pPr>
      <w:r>
        <w:t xml:space="preserve">B.2 </w:t>
      </w:r>
      <w:r w:rsidRPr="00126F1A">
        <w:rPr>
          <w:i/>
          <w:iCs/>
          <w:u w:val="single"/>
        </w:rPr>
        <w:t>To develop course</w:t>
      </w:r>
      <w:r w:rsidR="00597823">
        <w:rPr>
          <w:i/>
          <w:iCs/>
          <w:u w:val="single"/>
        </w:rPr>
        <w:t>-</w:t>
      </w:r>
      <w:r w:rsidRPr="00126F1A">
        <w:rPr>
          <w:i/>
          <w:iCs/>
          <w:u w:val="single"/>
        </w:rPr>
        <w:t>unique content in faculty leadership experience in case studies by 2025</w:t>
      </w:r>
      <w:r>
        <w:t>.</w:t>
      </w:r>
    </w:p>
    <w:p w14:paraId="72730D5E" w14:textId="4965E871" w:rsidR="008D08FC" w:rsidRDefault="00F42D9F" w:rsidP="00F42D9F">
      <w:pPr>
        <w:spacing w:line="480" w:lineRule="auto"/>
        <w:ind w:left="1440"/>
      </w:pPr>
      <w:r>
        <w:t xml:space="preserve">B.2.1 </w:t>
      </w:r>
      <w:r w:rsidR="008D08FC">
        <w:t xml:space="preserve">To develop consistency in </w:t>
      </w:r>
      <w:r w:rsidR="00597823">
        <w:t xml:space="preserve">the </w:t>
      </w:r>
      <w:r w:rsidR="008D08FC">
        <w:t>content framework by Aug 2025.</w:t>
      </w:r>
    </w:p>
    <w:p w14:paraId="5F8A40E0" w14:textId="49F6BD18" w:rsidR="008D08FC" w:rsidRDefault="008D08FC" w:rsidP="005D531A">
      <w:pPr>
        <w:pStyle w:val="ListParagraph"/>
        <w:numPr>
          <w:ilvl w:val="2"/>
          <w:numId w:val="33"/>
        </w:numPr>
        <w:spacing w:line="480" w:lineRule="auto"/>
      </w:pPr>
      <w:r>
        <w:t>What are the leadership issues?</w:t>
      </w:r>
      <w:r w:rsidR="005D531A">
        <w:t xml:space="preserve"> (1-3 the most)</w:t>
      </w:r>
    </w:p>
    <w:p w14:paraId="36942CA4" w14:textId="7C6FA84B" w:rsidR="008D08FC" w:rsidRDefault="008D08FC" w:rsidP="005D531A">
      <w:pPr>
        <w:pStyle w:val="ListParagraph"/>
        <w:numPr>
          <w:ilvl w:val="2"/>
          <w:numId w:val="33"/>
        </w:numPr>
        <w:spacing w:line="480" w:lineRule="auto"/>
      </w:pPr>
      <w:r w:rsidRPr="008D08FC">
        <w:t xml:space="preserve">What </w:t>
      </w:r>
      <w:r w:rsidR="00597823">
        <w:t xml:space="preserve">does </w:t>
      </w:r>
      <w:r w:rsidRPr="008D08FC">
        <w:t>the science say</w:t>
      </w:r>
      <w:r w:rsidR="005D531A">
        <w:t xml:space="preserve"> in these leadership issues</w:t>
      </w:r>
      <w:r>
        <w:t xml:space="preserve">? To directly reference textbooks and </w:t>
      </w:r>
      <w:r w:rsidR="00597823">
        <w:t xml:space="preserve">the </w:t>
      </w:r>
      <w:r w:rsidR="005D531A">
        <w:t xml:space="preserve">latest </w:t>
      </w:r>
      <w:r>
        <w:t xml:space="preserve">research. </w:t>
      </w:r>
    </w:p>
    <w:p w14:paraId="1740F82C" w14:textId="27BAFCF3" w:rsidR="008D08FC" w:rsidRDefault="008D08FC" w:rsidP="005D531A">
      <w:pPr>
        <w:pStyle w:val="ListParagraph"/>
        <w:numPr>
          <w:ilvl w:val="2"/>
          <w:numId w:val="33"/>
        </w:numPr>
        <w:spacing w:line="480" w:lineRule="auto"/>
      </w:pPr>
      <w:r w:rsidRPr="008D08FC">
        <w:t xml:space="preserve">What </w:t>
      </w:r>
      <w:r>
        <w:t>DPC/</w:t>
      </w:r>
      <w:r w:rsidR="00597823">
        <w:t xml:space="preserve">do </w:t>
      </w:r>
      <w:r>
        <w:t>we</w:t>
      </w:r>
      <w:r w:rsidRPr="008D08FC">
        <w:t xml:space="preserve"> think</w:t>
      </w:r>
      <w:r>
        <w:t xml:space="preserve"> based on the science?  </w:t>
      </w:r>
    </w:p>
    <w:p w14:paraId="09B7C8B3" w14:textId="6543127E" w:rsidR="00F42D9F" w:rsidRDefault="008D08FC" w:rsidP="005D531A">
      <w:pPr>
        <w:pStyle w:val="ListParagraph"/>
        <w:numPr>
          <w:ilvl w:val="2"/>
          <w:numId w:val="33"/>
        </w:numPr>
        <w:spacing w:line="480" w:lineRule="auto"/>
      </w:pPr>
      <w:r w:rsidRPr="008D08FC">
        <w:t xml:space="preserve">What can you </w:t>
      </w:r>
      <w:r>
        <w:t xml:space="preserve">as a leader </w:t>
      </w:r>
      <w:r w:rsidRPr="008D08FC">
        <w:t>do</w:t>
      </w:r>
      <w:r>
        <w:t xml:space="preserve"> from the above? </w:t>
      </w:r>
    </w:p>
    <w:p w14:paraId="7FB09E1B" w14:textId="1C42C24F" w:rsidR="005D531A" w:rsidRDefault="00F42D9F" w:rsidP="005D531A">
      <w:pPr>
        <w:spacing w:line="480" w:lineRule="auto"/>
        <w:ind w:left="1440"/>
      </w:pPr>
      <w:r>
        <w:lastRenderedPageBreak/>
        <w:t>B.2.2</w:t>
      </w:r>
      <w:r w:rsidR="008D08FC">
        <w:t xml:space="preserve"> To develop unique case studies from faculty’s experience by Oct 2025. </w:t>
      </w:r>
      <w:r w:rsidR="005D531A">
        <w:t xml:space="preserve">Here is a suggested framework: </w:t>
      </w:r>
    </w:p>
    <w:p w14:paraId="2BB91A0D" w14:textId="245438E1" w:rsidR="005D531A" w:rsidRDefault="005D531A" w:rsidP="005D531A">
      <w:pPr>
        <w:pStyle w:val="ListParagraph"/>
        <w:numPr>
          <w:ilvl w:val="2"/>
          <w:numId w:val="35"/>
        </w:numPr>
        <w:spacing w:line="480" w:lineRule="auto"/>
      </w:pPr>
      <w:r>
        <w:t xml:space="preserve">What is the leadership issue?  </w:t>
      </w:r>
    </w:p>
    <w:p w14:paraId="5D17A673" w14:textId="558B0346" w:rsidR="005D531A" w:rsidRDefault="005D531A" w:rsidP="005D531A">
      <w:pPr>
        <w:pStyle w:val="ListParagraph"/>
        <w:numPr>
          <w:ilvl w:val="2"/>
          <w:numId w:val="35"/>
        </w:numPr>
        <w:spacing w:line="480" w:lineRule="auto"/>
      </w:pPr>
      <w:r>
        <w:t xml:space="preserve">What was </w:t>
      </w:r>
      <w:r w:rsidR="00597823">
        <w:t>the</w:t>
      </w:r>
      <w:r>
        <w:t xml:space="preserve"> background </w:t>
      </w:r>
      <w:r w:rsidR="00597823">
        <w:t xml:space="preserve">of the firm. What was the faculty’s </w:t>
      </w:r>
      <w:r>
        <w:t>experience that solve</w:t>
      </w:r>
      <w:r w:rsidR="00597823">
        <w:t>d</w:t>
      </w:r>
      <w:r>
        <w:t xml:space="preserve"> the issue?</w:t>
      </w:r>
    </w:p>
    <w:p w14:paraId="02E903A6" w14:textId="724DB042" w:rsidR="00126F1A" w:rsidRDefault="00126F1A" w:rsidP="005D531A">
      <w:pPr>
        <w:pStyle w:val="ListParagraph"/>
        <w:numPr>
          <w:ilvl w:val="2"/>
          <w:numId w:val="35"/>
        </w:numPr>
        <w:spacing w:line="480" w:lineRule="auto"/>
      </w:pPr>
      <w:r>
        <w:t>What are the suggested case solutions</w:t>
      </w:r>
      <w:r w:rsidR="00597823">
        <w:t>?</w:t>
      </w:r>
    </w:p>
    <w:p w14:paraId="4CC3A61D" w14:textId="221FF5BA" w:rsidR="005D531A" w:rsidRDefault="00126F1A" w:rsidP="005D531A">
      <w:pPr>
        <w:pStyle w:val="ListParagraph"/>
        <w:numPr>
          <w:ilvl w:val="2"/>
          <w:numId w:val="35"/>
        </w:numPr>
        <w:spacing w:line="480" w:lineRule="auto"/>
      </w:pPr>
      <w:r>
        <w:t xml:space="preserve">What can you as a leader do from the case?  </w:t>
      </w:r>
    </w:p>
    <w:p w14:paraId="55FF1F8E" w14:textId="7586F451" w:rsidR="008D552B" w:rsidRDefault="008D552B" w:rsidP="004675FD">
      <w:pPr>
        <w:spacing w:line="480" w:lineRule="auto"/>
        <w:ind w:firstLine="720"/>
      </w:pPr>
      <w:r>
        <w:t xml:space="preserve">B.3 </w:t>
      </w:r>
      <w:r w:rsidRPr="00804405">
        <w:rPr>
          <w:i/>
          <w:iCs/>
          <w:u w:val="single"/>
        </w:rPr>
        <w:t xml:space="preserve">To develop </w:t>
      </w:r>
      <w:r w:rsidR="00597823">
        <w:rPr>
          <w:i/>
          <w:iCs/>
          <w:u w:val="single"/>
        </w:rPr>
        <w:t xml:space="preserve">a </w:t>
      </w:r>
      <w:r w:rsidRPr="00804405">
        <w:rPr>
          <w:i/>
          <w:iCs/>
          <w:u w:val="single"/>
        </w:rPr>
        <w:t>program targeted promotion by 2025</w:t>
      </w:r>
      <w:r>
        <w:t>.</w:t>
      </w:r>
    </w:p>
    <w:p w14:paraId="4A529F3D" w14:textId="77777777" w:rsidR="00126F1A" w:rsidRDefault="00126F1A" w:rsidP="00126F1A">
      <w:pPr>
        <w:spacing w:line="480" w:lineRule="auto"/>
        <w:ind w:left="1440"/>
      </w:pPr>
      <w:r>
        <w:t xml:space="preserve">B.3.1 To select ten (10) targeted financial services firms by Aug 2025. </w:t>
      </w:r>
    </w:p>
    <w:p w14:paraId="34731105" w14:textId="5557BE30" w:rsidR="00126F1A" w:rsidRDefault="00126F1A" w:rsidP="00126F1A">
      <w:pPr>
        <w:pStyle w:val="ListParagraph"/>
        <w:numPr>
          <w:ilvl w:val="2"/>
          <w:numId w:val="36"/>
        </w:numPr>
        <w:spacing w:line="480" w:lineRule="auto"/>
      </w:pPr>
      <w:r>
        <w:t>To select one type of financial services firms. For example, broker-dealer</w:t>
      </w:r>
      <w:r w:rsidR="00597823">
        <w:t>s</w:t>
      </w:r>
      <w:r>
        <w:t xml:space="preserve"> such as LPL, etc. </w:t>
      </w:r>
    </w:p>
    <w:p w14:paraId="2F0E9EA3" w14:textId="43F2AA55" w:rsidR="00126F1A" w:rsidRDefault="00126F1A" w:rsidP="00126F1A">
      <w:pPr>
        <w:pStyle w:val="ListParagraph"/>
        <w:numPr>
          <w:ilvl w:val="2"/>
          <w:numId w:val="36"/>
        </w:numPr>
        <w:spacing w:line="480" w:lineRule="auto"/>
      </w:pPr>
      <w:r>
        <w:t>To select ten (10) targeted financial services firms within one type above.</w:t>
      </w:r>
    </w:p>
    <w:p w14:paraId="5588421B" w14:textId="5F31260B" w:rsidR="00126F1A" w:rsidRDefault="00126F1A" w:rsidP="00126F1A">
      <w:pPr>
        <w:spacing w:line="480" w:lineRule="auto"/>
        <w:ind w:left="1440"/>
      </w:pPr>
      <w:r>
        <w:t>B.3.2 To present at these targeted financial services firms’ annual or regional conference</w:t>
      </w:r>
      <w:r w:rsidR="00597823">
        <w:t>s</w:t>
      </w:r>
      <w:r>
        <w:t xml:space="preserve">. To use </w:t>
      </w:r>
      <w:r w:rsidR="00597823">
        <w:t>the</w:t>
      </w:r>
      <w:r>
        <w:t xml:space="preserve"> unique case stud</w:t>
      </w:r>
      <w:r w:rsidR="00597823">
        <w:t>ies</w:t>
      </w:r>
      <w:r>
        <w:t xml:space="preserve"> as a </w:t>
      </w:r>
      <w:r w:rsidR="00597823">
        <w:t xml:space="preserve">presentation for </w:t>
      </w:r>
      <w:r>
        <w:t>promotion.</w:t>
      </w:r>
    </w:p>
    <w:p w14:paraId="50662AC1" w14:textId="67C750BC" w:rsidR="00126F1A" w:rsidRDefault="00126F1A" w:rsidP="00126F1A">
      <w:pPr>
        <w:spacing w:line="480" w:lineRule="auto"/>
        <w:ind w:left="1440"/>
      </w:pPr>
      <w:r>
        <w:t>B.3.2 To record these presentation</w:t>
      </w:r>
      <w:r w:rsidR="005B4A47">
        <w:t>s</w:t>
      </w:r>
      <w:r>
        <w:t xml:space="preserve"> and continue to promote </w:t>
      </w:r>
      <w:r w:rsidR="00597823">
        <w:t>them on</w:t>
      </w:r>
      <w:r>
        <w:t xml:space="preserve"> social media using a YouTube channel as a base.</w:t>
      </w:r>
    </w:p>
    <w:p w14:paraId="506DDEFA" w14:textId="385BCB14" w:rsidR="004675FD" w:rsidRPr="00804405" w:rsidRDefault="00325C5D" w:rsidP="008D552B">
      <w:pPr>
        <w:pStyle w:val="ListParagraph"/>
        <w:numPr>
          <w:ilvl w:val="0"/>
          <w:numId w:val="25"/>
        </w:numPr>
        <w:spacing w:line="480" w:lineRule="auto"/>
        <w:rPr>
          <w:b/>
          <w:bCs/>
        </w:rPr>
      </w:pPr>
      <w:r w:rsidRPr="00804405">
        <w:rPr>
          <w:b/>
          <w:bCs/>
        </w:rPr>
        <w:t>Organization-wide Strategies</w:t>
      </w:r>
    </w:p>
    <w:p w14:paraId="660AB7D5" w14:textId="6BAC2184" w:rsidR="008D552B" w:rsidRDefault="008D552B" w:rsidP="008D552B">
      <w:pPr>
        <w:spacing w:line="480" w:lineRule="auto"/>
        <w:ind w:firstLine="720"/>
      </w:pPr>
      <w:r>
        <w:t>I recommend three organization-wide strategies: 1) To increase product (courses) quality in LMS, accessibility, and faculty training by 2025. 2) To develop course</w:t>
      </w:r>
      <w:r w:rsidR="00597823">
        <w:t>-</w:t>
      </w:r>
      <w:r>
        <w:t xml:space="preserve">unique content in faculty leadership experience in case studies by 2025. and 3) To develop </w:t>
      </w:r>
      <w:r w:rsidR="00597823">
        <w:t xml:space="preserve">a </w:t>
      </w:r>
      <w:r>
        <w:t xml:space="preserve">program targeted promotion by 2025.   </w:t>
      </w:r>
    </w:p>
    <w:p w14:paraId="62CD0B9B" w14:textId="6944FFA1" w:rsidR="00E15CB7" w:rsidRDefault="00E15CB7" w:rsidP="008D552B">
      <w:pPr>
        <w:spacing w:line="480" w:lineRule="auto"/>
        <w:ind w:firstLine="720"/>
      </w:pPr>
      <w:r>
        <w:lastRenderedPageBreak/>
        <w:t xml:space="preserve">I recommend two different product packaging: 1) remain in the current </w:t>
      </w:r>
      <w:r w:rsidRPr="00362B72">
        <w:t>three eight-week structures</w:t>
      </w:r>
      <w:r>
        <w:t xml:space="preserve"> and 2) </w:t>
      </w:r>
      <w:r w:rsidRPr="00362B72">
        <w:t>one</w:t>
      </w:r>
      <w:r>
        <w:t>-</w:t>
      </w:r>
      <w:r w:rsidRPr="00362B72">
        <w:t>week</w:t>
      </w:r>
      <w:r>
        <w:t xml:space="preserve"> training. </w:t>
      </w:r>
    </w:p>
    <w:p w14:paraId="7ECD18DF" w14:textId="316FFC86" w:rsidR="00F83672" w:rsidRDefault="00E15CB7" w:rsidP="008D552B">
      <w:pPr>
        <w:spacing w:line="480" w:lineRule="auto"/>
        <w:ind w:firstLine="720"/>
      </w:pPr>
      <w:r w:rsidRPr="00E15CB7">
        <w:t>The best practice for delivering CPBL is in one week instead of three eight-week structures. One week of online learning could help leaders apply quickly. Delivering training in a higher education institute’s format is unnecessary. The key is post-training with a mastermind group included in the pricing and optional 1:1 coaching after that</w:t>
      </w:r>
      <w:r w:rsidR="00362B72">
        <w:t xml:space="preserve">.  </w:t>
      </w:r>
    </w:p>
    <w:p w14:paraId="1D3CFEB1" w14:textId="7BE4F768" w:rsidR="00F83672" w:rsidRDefault="00F83672" w:rsidP="00F83672">
      <w:pPr>
        <w:spacing w:line="480" w:lineRule="auto"/>
        <w:jc w:val="center"/>
      </w:pPr>
      <w:r>
        <w:rPr>
          <w:noProof/>
        </w:rPr>
        <w:drawing>
          <wp:inline distT="0" distB="0" distL="0" distR="0" wp14:anchorId="19F44479" wp14:editId="45D8D9D3">
            <wp:extent cx="5855315" cy="3628800"/>
            <wp:effectExtent l="0" t="0" r="0" b="3810"/>
            <wp:docPr id="303552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52685" name="Picture 2"/>
                    <pic:cNvPicPr/>
                  </pic:nvPicPr>
                  <pic:blipFill rotWithShape="1">
                    <a:blip r:embed="rId8">
                      <a:extLst>
                        <a:ext uri="{28A0092B-C50C-407E-A947-70E740481C1C}">
                          <a14:useLocalDpi xmlns:a14="http://schemas.microsoft.com/office/drawing/2010/main" val="0"/>
                        </a:ext>
                      </a:extLst>
                    </a:blip>
                    <a:srcRect l="5528" t="6148" r="5994" b="20740"/>
                    <a:stretch/>
                  </pic:blipFill>
                  <pic:spPr bwMode="auto">
                    <a:xfrm>
                      <a:off x="0" y="0"/>
                      <a:ext cx="5896327" cy="3654217"/>
                    </a:xfrm>
                    <a:prstGeom prst="rect">
                      <a:avLst/>
                    </a:prstGeom>
                    <a:ln>
                      <a:noFill/>
                    </a:ln>
                    <a:extLst>
                      <a:ext uri="{53640926-AAD7-44D8-BBD7-CCE9431645EC}">
                        <a14:shadowObscured xmlns:a14="http://schemas.microsoft.com/office/drawing/2010/main"/>
                      </a:ext>
                    </a:extLst>
                  </pic:spPr>
                </pic:pic>
              </a:graphicData>
            </a:graphic>
          </wp:inline>
        </w:drawing>
      </w:r>
    </w:p>
    <w:p w14:paraId="23F03115" w14:textId="25D63B26" w:rsidR="00E15CB7" w:rsidRDefault="00E15CB7" w:rsidP="00E15CB7">
      <w:pPr>
        <w:spacing w:line="480" w:lineRule="auto"/>
        <w:ind w:firstLine="720"/>
      </w:pPr>
      <w:r>
        <w:t xml:space="preserve">C.1. </w:t>
      </w:r>
      <w:r w:rsidRPr="00E15CB7">
        <w:rPr>
          <w:b/>
          <w:bCs/>
        </w:rPr>
        <w:t>Three eight-week structures</w:t>
      </w:r>
      <w:r>
        <w:t xml:space="preserve">: </w:t>
      </w:r>
      <w:r w:rsidRPr="00E15CB7">
        <w:t>This structure emulates the traditional higher education institution offerings. The target audience is those who have time to learn. The time is three eight weeks or 26 weeks to complete CPBL</w:t>
      </w:r>
      <w:r>
        <w:t xml:space="preserve">. </w:t>
      </w:r>
    </w:p>
    <w:p w14:paraId="716CE66C" w14:textId="455435CE" w:rsidR="00E15CB7" w:rsidRDefault="00E15CB7" w:rsidP="00E15CB7">
      <w:pPr>
        <w:spacing w:line="480" w:lineRule="auto"/>
        <w:ind w:firstLine="720"/>
      </w:pPr>
      <w:r>
        <w:t xml:space="preserve">C.2. </w:t>
      </w:r>
      <w:r w:rsidRPr="00E15CB7">
        <w:rPr>
          <w:b/>
          <w:bCs/>
        </w:rPr>
        <w:t>One-week accelerated training</w:t>
      </w:r>
      <w:r>
        <w:t xml:space="preserve"> (short for </w:t>
      </w:r>
      <w:r w:rsidRPr="00E15CB7">
        <w:rPr>
          <w:b/>
          <w:bCs/>
        </w:rPr>
        <w:t>accelerated CPBL</w:t>
      </w:r>
      <w:r>
        <w:t xml:space="preserve">): </w:t>
      </w:r>
      <w:r w:rsidR="00200BDE" w:rsidRPr="00200BDE">
        <w:t xml:space="preserve">The accelerated CPBL structure emulates the traditional training offerings. The target audience is those already in </w:t>
      </w:r>
      <w:r w:rsidR="00200BDE" w:rsidRPr="00200BDE">
        <w:lastRenderedPageBreak/>
        <w:t xml:space="preserve">a leadership position who need rapid learning like </w:t>
      </w:r>
      <w:proofErr w:type="spellStart"/>
      <w:r w:rsidR="00200BDE" w:rsidRPr="00200BDE">
        <w:t>eMBA</w:t>
      </w:r>
      <w:proofErr w:type="spellEnd"/>
      <w:r w:rsidR="00200BDE" w:rsidRPr="00200BDE">
        <w:t xml:space="preserve"> to apply to their team quickly. The need for CPBL credentials is not as urgent, but the timely implementation is crucial</w:t>
      </w:r>
      <w:r>
        <w:t xml:space="preserve">. </w:t>
      </w:r>
      <w:r w:rsidR="00200BDE" w:rsidRPr="00200BDE">
        <w:t>The accelerated CPBL can be offered before or after the event at the annual DPC conference or retrea</w:t>
      </w:r>
      <w:r w:rsidR="00200BDE">
        <w:t xml:space="preserve">t. </w:t>
      </w:r>
      <w:r>
        <w:t xml:space="preserve"> </w:t>
      </w:r>
    </w:p>
    <w:p w14:paraId="4185CA60" w14:textId="325E81FE" w:rsidR="00325C5D" w:rsidRPr="00597823" w:rsidRDefault="00325C5D" w:rsidP="00325C5D">
      <w:pPr>
        <w:pStyle w:val="ListParagraph"/>
        <w:numPr>
          <w:ilvl w:val="0"/>
          <w:numId w:val="25"/>
        </w:numPr>
        <w:spacing w:line="480" w:lineRule="auto"/>
        <w:rPr>
          <w:b/>
          <w:bCs/>
        </w:rPr>
      </w:pPr>
      <w:r w:rsidRPr="00597823">
        <w:rPr>
          <w:b/>
          <w:bCs/>
        </w:rPr>
        <w:t>Growth Strategies</w:t>
      </w:r>
    </w:p>
    <w:p w14:paraId="634501CF" w14:textId="02F10119" w:rsidR="00325C5D" w:rsidRDefault="00804405" w:rsidP="00362B72">
      <w:pPr>
        <w:spacing w:line="480" w:lineRule="auto"/>
        <w:ind w:firstLine="720"/>
      </w:pPr>
      <w:r>
        <w:t xml:space="preserve">I recommend </w:t>
      </w:r>
      <w:r w:rsidR="00597823">
        <w:t>staying</w:t>
      </w:r>
      <w:r>
        <w:t xml:space="preserve"> focus</w:t>
      </w:r>
      <w:r w:rsidR="005B4A47">
        <w:t>ed</w:t>
      </w:r>
      <w:r>
        <w:t xml:space="preserve"> </w:t>
      </w:r>
      <w:r w:rsidR="00597823">
        <w:t>o</w:t>
      </w:r>
      <w:r>
        <w:t xml:space="preserve">n </w:t>
      </w:r>
      <w:r w:rsidR="00597823">
        <w:t xml:space="preserve">the </w:t>
      </w:r>
      <w:r>
        <w:t xml:space="preserve">financial services industry or financial planning profession. </w:t>
      </w:r>
      <w:r w:rsidR="00597823" w:rsidRPr="00597823">
        <w:t xml:space="preserve">To have 100 designees by 2026 by targeting one specific type </w:t>
      </w:r>
      <w:r w:rsidR="0044687D">
        <w:t xml:space="preserve">(broker-dealers) </w:t>
      </w:r>
      <w:r w:rsidR="00597823" w:rsidRPr="00597823">
        <w:t xml:space="preserve">of </w:t>
      </w:r>
      <w:r w:rsidR="00597823">
        <w:t xml:space="preserve">the </w:t>
      </w:r>
      <w:r w:rsidR="00597823" w:rsidRPr="00597823">
        <w:t>firm</w:t>
      </w:r>
      <w:r w:rsidR="00597823">
        <w:t xml:space="preserve">. </w:t>
      </w:r>
      <w:r w:rsidR="00597823" w:rsidRPr="00597823">
        <w:t>DPC could consider expanding a second type of firm (RIA fee only) by mid-2027</w:t>
      </w:r>
      <w:r w:rsidR="00597823">
        <w:t xml:space="preserve">. </w:t>
      </w:r>
      <w:r w:rsidR="005B783C" w:rsidRPr="005B783C">
        <w:t xml:space="preserve">To have 2,000 designees by 2030. </w:t>
      </w:r>
      <w:r w:rsidR="00597823">
        <w:t xml:space="preserve"> </w:t>
      </w:r>
      <w:r w:rsidR="008D552B">
        <w:t xml:space="preserve"> </w:t>
      </w:r>
    </w:p>
    <w:p w14:paraId="6EA699D8" w14:textId="77777777" w:rsidR="00D34EB7" w:rsidRDefault="00D34EB7" w:rsidP="00362B72">
      <w:pPr>
        <w:spacing w:line="480" w:lineRule="auto"/>
        <w:ind w:firstLine="720"/>
      </w:pPr>
    </w:p>
    <w:p w14:paraId="467B47FD" w14:textId="18324D3B" w:rsidR="00240D84" w:rsidRPr="007A49A2" w:rsidRDefault="007A49A2" w:rsidP="007A49A2">
      <w:pPr>
        <w:spacing w:line="480" w:lineRule="auto"/>
        <w:rPr>
          <w:b/>
          <w:bCs/>
          <w:sz w:val="28"/>
          <w:szCs w:val="28"/>
        </w:rPr>
      </w:pPr>
      <w:r>
        <w:rPr>
          <w:b/>
          <w:bCs/>
          <w:sz w:val="28"/>
          <w:szCs w:val="28"/>
        </w:rPr>
        <w:t xml:space="preserve">BTP </w:t>
      </w:r>
      <w:r w:rsidRPr="007A49A2">
        <w:rPr>
          <w:b/>
          <w:bCs/>
          <w:sz w:val="28"/>
          <w:szCs w:val="28"/>
        </w:rPr>
        <w:t>Objectives and Tactical Action Plan</w:t>
      </w:r>
    </w:p>
    <w:p w14:paraId="1F2EBCB4" w14:textId="237DCDB6" w:rsidR="007A49A2" w:rsidRDefault="007A49A2" w:rsidP="00325C5D">
      <w:pPr>
        <w:spacing w:line="480" w:lineRule="auto"/>
        <w:ind w:firstLine="720"/>
      </w:pPr>
      <w:r w:rsidRPr="007A49A2">
        <w:t>Objective</w:t>
      </w:r>
      <w:r>
        <w:t xml:space="preserve"> of </w:t>
      </w:r>
      <w:r w:rsidRPr="007B18F9">
        <w:rPr>
          <w:b/>
          <w:bCs/>
        </w:rPr>
        <w:t>B.1 To increase product (courses) quality in LMS, accessibility, and faculty training by 2025</w:t>
      </w:r>
      <w:r w:rsidRPr="007A49A2">
        <w:t>.</w:t>
      </w:r>
    </w:p>
    <w:p w14:paraId="4CB88B2F" w14:textId="50BA98C9" w:rsidR="007A49A2" w:rsidRDefault="007B18F9" w:rsidP="00325C5D">
      <w:pPr>
        <w:spacing w:line="480" w:lineRule="auto"/>
        <w:ind w:firstLine="720"/>
      </w:pPr>
      <w:r w:rsidRPr="007B18F9">
        <w:rPr>
          <w:b/>
          <w:bCs/>
        </w:rPr>
        <w:t>Tactical Action Plan</w:t>
      </w:r>
      <w:r w:rsidRPr="007B18F9">
        <w:t>:</w:t>
      </w:r>
    </w:p>
    <w:p w14:paraId="4120C15C" w14:textId="77777777" w:rsidR="007B18F9" w:rsidRDefault="007B18F9" w:rsidP="007B18F9">
      <w:pPr>
        <w:pStyle w:val="ListParagraph"/>
        <w:numPr>
          <w:ilvl w:val="0"/>
          <w:numId w:val="38"/>
        </w:numPr>
        <w:spacing w:line="480" w:lineRule="auto"/>
      </w:pPr>
      <w:r>
        <w:t>Evaluate and select a new industry-aligned LMS platform (Canvas, Blackboard, etc.) by August 2025.</w:t>
      </w:r>
    </w:p>
    <w:p w14:paraId="20A6C3DC" w14:textId="02E3D33C" w:rsidR="007B18F9" w:rsidRDefault="007B18F9" w:rsidP="007B18F9">
      <w:pPr>
        <w:pStyle w:val="ListParagraph"/>
        <w:numPr>
          <w:ilvl w:val="0"/>
          <w:numId w:val="38"/>
        </w:numPr>
        <w:spacing w:line="480" w:lineRule="auto"/>
      </w:pPr>
      <w:r>
        <w:t xml:space="preserve">Migrate all existing course content from </w:t>
      </w:r>
      <w:proofErr w:type="spellStart"/>
      <w:r>
        <w:t>LearnDash</w:t>
      </w:r>
      <w:proofErr w:type="spellEnd"/>
      <w:r>
        <w:t xml:space="preserve"> to the selected LMS by October 2025.</w:t>
      </w:r>
    </w:p>
    <w:p w14:paraId="681990AB" w14:textId="792B5EA3" w:rsidR="007B18F9" w:rsidRDefault="007B18F9" w:rsidP="007B18F9">
      <w:pPr>
        <w:pStyle w:val="ListParagraph"/>
        <w:numPr>
          <w:ilvl w:val="0"/>
          <w:numId w:val="38"/>
        </w:numPr>
        <w:spacing w:line="480" w:lineRule="auto"/>
      </w:pPr>
      <w:r>
        <w:t>Provide comprehensive LMS training to all CPBL-qualified faculty by December 2025.</w:t>
      </w:r>
    </w:p>
    <w:p w14:paraId="2E91F367" w14:textId="77777777" w:rsidR="007B18F9" w:rsidRDefault="007B18F9" w:rsidP="007B18F9">
      <w:pPr>
        <w:spacing w:line="480" w:lineRule="auto"/>
        <w:ind w:firstLine="720"/>
      </w:pPr>
      <w:r w:rsidRPr="007B18F9">
        <w:rPr>
          <w:b/>
          <w:bCs/>
        </w:rPr>
        <w:t>Responsibilities</w:t>
      </w:r>
      <w:r>
        <w:t>: Academic Technology Lead, Instructional Designer, and Faculty Coordinator.</w:t>
      </w:r>
    </w:p>
    <w:p w14:paraId="30338817" w14:textId="77777777" w:rsidR="007B18F9" w:rsidRDefault="007B18F9" w:rsidP="007B18F9">
      <w:pPr>
        <w:spacing w:line="480" w:lineRule="auto"/>
        <w:ind w:firstLine="720"/>
      </w:pPr>
      <w:r w:rsidRPr="007B18F9">
        <w:rPr>
          <w:b/>
          <w:bCs/>
        </w:rPr>
        <w:lastRenderedPageBreak/>
        <w:t>Resources Needed</w:t>
      </w:r>
      <w:r>
        <w:t>: LMS vendor demos, IT support, budget for platform licensing, faculty training sessions.</w:t>
      </w:r>
    </w:p>
    <w:p w14:paraId="13DD2FAB" w14:textId="43F8B3BF" w:rsidR="007A49A2" w:rsidRDefault="007B18F9" w:rsidP="007B18F9">
      <w:pPr>
        <w:spacing w:line="480" w:lineRule="auto"/>
        <w:ind w:firstLine="720"/>
      </w:pPr>
      <w:r w:rsidRPr="007B18F9">
        <w:rPr>
          <w:b/>
          <w:bCs/>
        </w:rPr>
        <w:t>Timeline</w:t>
      </w:r>
      <w:r>
        <w:t>: June – December 2025.</w:t>
      </w:r>
    </w:p>
    <w:p w14:paraId="461C0CAC" w14:textId="176E0DDB" w:rsidR="007B18F9" w:rsidRDefault="007B18F9" w:rsidP="007B18F9">
      <w:pPr>
        <w:spacing w:line="480" w:lineRule="auto"/>
        <w:ind w:firstLine="720"/>
      </w:pPr>
      <w:r w:rsidRPr="007B18F9">
        <w:rPr>
          <w:b/>
          <w:bCs/>
        </w:rPr>
        <w:t>Performance Metrics</w:t>
      </w:r>
      <w:r w:rsidRPr="007B18F9">
        <w:t>:</w:t>
      </w:r>
    </w:p>
    <w:p w14:paraId="052A0665" w14:textId="77777777" w:rsidR="007B18F9" w:rsidRDefault="007B18F9" w:rsidP="007B18F9">
      <w:pPr>
        <w:pStyle w:val="ListParagraph"/>
        <w:numPr>
          <w:ilvl w:val="0"/>
          <w:numId w:val="39"/>
        </w:numPr>
        <w:spacing w:line="480" w:lineRule="auto"/>
      </w:pPr>
      <w:r>
        <w:t>New LMS platform implemented by Aug 31.</w:t>
      </w:r>
    </w:p>
    <w:p w14:paraId="3843FF99" w14:textId="669D564E" w:rsidR="007B18F9" w:rsidRDefault="007B18F9" w:rsidP="007B18F9">
      <w:pPr>
        <w:pStyle w:val="ListParagraph"/>
        <w:numPr>
          <w:ilvl w:val="0"/>
          <w:numId w:val="39"/>
        </w:numPr>
        <w:spacing w:line="480" w:lineRule="auto"/>
      </w:pPr>
      <w:r>
        <w:t>100% course migration completed by Oct 31.</w:t>
      </w:r>
    </w:p>
    <w:p w14:paraId="186D01DF" w14:textId="3D04CC12" w:rsidR="007B18F9" w:rsidRDefault="007B18F9" w:rsidP="007B18F9">
      <w:pPr>
        <w:pStyle w:val="ListParagraph"/>
        <w:numPr>
          <w:ilvl w:val="0"/>
          <w:numId w:val="39"/>
        </w:numPr>
        <w:spacing w:line="480" w:lineRule="auto"/>
      </w:pPr>
      <w:r>
        <w:t>100% of faculty trained and certified in new LMS by Dec 15.</w:t>
      </w:r>
    </w:p>
    <w:p w14:paraId="6B57F014" w14:textId="33827157" w:rsidR="007B18F9" w:rsidRDefault="007B18F9" w:rsidP="007B18F9">
      <w:pPr>
        <w:spacing w:line="480" w:lineRule="auto"/>
        <w:ind w:firstLine="720"/>
      </w:pPr>
      <w:r w:rsidRPr="007A49A2">
        <w:t>Objective</w:t>
      </w:r>
      <w:r>
        <w:t xml:space="preserve"> of</w:t>
      </w:r>
      <w:r>
        <w:t xml:space="preserve"> </w:t>
      </w:r>
      <w:r w:rsidRPr="007B18F9">
        <w:rPr>
          <w:b/>
          <w:bCs/>
        </w:rPr>
        <w:t>B.2:</w:t>
      </w:r>
      <w:r w:rsidRPr="007B18F9">
        <w:rPr>
          <w:b/>
          <w:bCs/>
        </w:rPr>
        <w:t xml:space="preserve"> </w:t>
      </w:r>
      <w:r w:rsidRPr="007B18F9">
        <w:rPr>
          <w:b/>
          <w:bCs/>
        </w:rPr>
        <w:t>To develop course-unique content using faculty leadership experience in case studies by October 2025</w:t>
      </w:r>
      <w:r>
        <w:t>.</w:t>
      </w:r>
    </w:p>
    <w:p w14:paraId="5634F7EF" w14:textId="0549BE10" w:rsidR="007B18F9" w:rsidRDefault="007B18F9" w:rsidP="007B18F9">
      <w:pPr>
        <w:spacing w:line="480" w:lineRule="auto"/>
        <w:ind w:firstLine="720"/>
      </w:pPr>
      <w:r w:rsidRPr="007B18F9">
        <w:rPr>
          <w:b/>
          <w:bCs/>
        </w:rPr>
        <w:t>Tactical Action Plan</w:t>
      </w:r>
      <w:r w:rsidRPr="007B18F9">
        <w:t>:</w:t>
      </w:r>
    </w:p>
    <w:p w14:paraId="76C730F4" w14:textId="77777777" w:rsidR="007B18F9" w:rsidRDefault="007B18F9" w:rsidP="007B18F9">
      <w:pPr>
        <w:pStyle w:val="ListParagraph"/>
        <w:numPr>
          <w:ilvl w:val="0"/>
          <w:numId w:val="40"/>
        </w:numPr>
        <w:spacing w:line="480" w:lineRule="auto"/>
      </w:pPr>
      <w:r>
        <w:t>Create a standardized content framework for all CPBL courses by August 2025.</w:t>
      </w:r>
    </w:p>
    <w:p w14:paraId="52ADF3E1" w14:textId="0AA51F63" w:rsidR="007B18F9" w:rsidRDefault="007B18F9" w:rsidP="007B18F9">
      <w:pPr>
        <w:pStyle w:val="ListParagraph"/>
        <w:numPr>
          <w:ilvl w:val="0"/>
          <w:numId w:val="40"/>
        </w:numPr>
        <w:spacing w:line="480" w:lineRule="auto"/>
      </w:pPr>
      <w:r>
        <w:t>Collect 3–5 faculty case studies that address real-world leadership issues by September 2025.</w:t>
      </w:r>
    </w:p>
    <w:p w14:paraId="08C0BCB0" w14:textId="7671E683" w:rsidR="007B18F9" w:rsidRDefault="007B18F9" w:rsidP="007B18F9">
      <w:pPr>
        <w:pStyle w:val="ListParagraph"/>
        <w:numPr>
          <w:ilvl w:val="0"/>
          <w:numId w:val="40"/>
        </w:numPr>
        <w:spacing w:line="480" w:lineRule="auto"/>
      </w:pPr>
      <w:r>
        <w:t>Design course modules around these case studies, incorporating embedded reflection and discussion prompts, by October 2025.</w:t>
      </w:r>
    </w:p>
    <w:p w14:paraId="5D2A7DA5" w14:textId="77777777" w:rsidR="007B18F9" w:rsidRDefault="007B18F9" w:rsidP="007B18F9">
      <w:pPr>
        <w:spacing w:line="480" w:lineRule="auto"/>
        <w:ind w:firstLine="720"/>
      </w:pPr>
      <w:r w:rsidRPr="007B18F9">
        <w:rPr>
          <w:b/>
          <w:bCs/>
        </w:rPr>
        <w:t>Responsibilities</w:t>
      </w:r>
      <w:r>
        <w:t>: Content Development Team, with input from faculty contributors.</w:t>
      </w:r>
    </w:p>
    <w:p w14:paraId="49936A53" w14:textId="42230DAD" w:rsidR="007B18F9" w:rsidRDefault="007B18F9" w:rsidP="007B18F9">
      <w:pPr>
        <w:spacing w:line="480" w:lineRule="auto"/>
        <w:ind w:firstLine="720"/>
      </w:pPr>
      <w:r w:rsidRPr="007B18F9">
        <w:rPr>
          <w:b/>
          <w:bCs/>
        </w:rPr>
        <w:t>Resources Needed</w:t>
      </w:r>
      <w:r>
        <w:t>: Faculty narratives, case study templates, instructional design support.</w:t>
      </w:r>
    </w:p>
    <w:p w14:paraId="3C2C642F" w14:textId="50AC2180" w:rsidR="007B18F9" w:rsidRDefault="007B18F9" w:rsidP="007B18F9">
      <w:pPr>
        <w:spacing w:line="480" w:lineRule="auto"/>
        <w:ind w:firstLine="720"/>
      </w:pPr>
      <w:r w:rsidRPr="007B18F9">
        <w:rPr>
          <w:b/>
          <w:bCs/>
        </w:rPr>
        <w:t>Timeline</w:t>
      </w:r>
      <w:r w:rsidRPr="007B18F9">
        <w:t>: July – October 2025.</w:t>
      </w:r>
    </w:p>
    <w:p w14:paraId="63EDE44E" w14:textId="3D4EF389" w:rsidR="007B18F9" w:rsidRDefault="007B18F9" w:rsidP="007B18F9">
      <w:pPr>
        <w:spacing w:line="480" w:lineRule="auto"/>
        <w:ind w:firstLine="720"/>
      </w:pPr>
      <w:r w:rsidRPr="007B18F9">
        <w:t>Performance Metrics:</w:t>
      </w:r>
    </w:p>
    <w:p w14:paraId="18FB541F" w14:textId="77777777" w:rsidR="007B18F9" w:rsidRDefault="007B18F9" w:rsidP="007B18F9">
      <w:pPr>
        <w:pStyle w:val="ListParagraph"/>
        <w:numPr>
          <w:ilvl w:val="0"/>
          <w:numId w:val="41"/>
        </w:numPr>
        <w:spacing w:line="480" w:lineRule="auto"/>
      </w:pPr>
      <w:r>
        <w:t>Framework approved and adopted by Aug 31.</w:t>
      </w:r>
    </w:p>
    <w:p w14:paraId="7CD6D6F7" w14:textId="32548CC3" w:rsidR="007B18F9" w:rsidRDefault="007B18F9" w:rsidP="007B18F9">
      <w:pPr>
        <w:pStyle w:val="ListParagraph"/>
        <w:numPr>
          <w:ilvl w:val="0"/>
          <w:numId w:val="41"/>
        </w:numPr>
        <w:spacing w:line="480" w:lineRule="auto"/>
      </w:pPr>
      <w:r>
        <w:t>Minimum of 5 unique case studies integrated into the curriculum by Oct 15.</w:t>
      </w:r>
    </w:p>
    <w:p w14:paraId="23EBBBE6" w14:textId="70A8F38C" w:rsidR="007B18F9" w:rsidRDefault="007B18F9" w:rsidP="007B18F9">
      <w:pPr>
        <w:pStyle w:val="ListParagraph"/>
        <w:numPr>
          <w:ilvl w:val="0"/>
          <w:numId w:val="41"/>
        </w:numPr>
        <w:spacing w:line="480" w:lineRule="auto"/>
      </w:pPr>
      <w:r>
        <w:lastRenderedPageBreak/>
        <w:t>Peer-review of case-based content completed by Oct 31.</w:t>
      </w:r>
    </w:p>
    <w:p w14:paraId="7C614C75" w14:textId="7E30136C" w:rsidR="007B18F9" w:rsidRDefault="007B18F9" w:rsidP="007B18F9">
      <w:pPr>
        <w:spacing w:line="480" w:lineRule="auto"/>
        <w:ind w:firstLine="720"/>
      </w:pPr>
      <w:r>
        <w:t xml:space="preserve">Objective </w:t>
      </w:r>
      <w:r w:rsidRPr="007B18F9">
        <w:rPr>
          <w:b/>
          <w:bCs/>
        </w:rPr>
        <w:t>B.3:</w:t>
      </w:r>
      <w:r w:rsidRPr="007B18F9">
        <w:rPr>
          <w:b/>
          <w:bCs/>
        </w:rPr>
        <w:t xml:space="preserve"> </w:t>
      </w:r>
      <w:r w:rsidRPr="007B18F9">
        <w:rPr>
          <w:b/>
          <w:bCs/>
        </w:rPr>
        <w:t>To develop a targeted program promotion strategy for CPBL by the end of 2025</w:t>
      </w:r>
      <w:r>
        <w:t>.</w:t>
      </w:r>
    </w:p>
    <w:p w14:paraId="07C28083" w14:textId="7B9DA353" w:rsidR="007B18F9" w:rsidRDefault="007B18F9" w:rsidP="007B18F9">
      <w:pPr>
        <w:spacing w:line="480" w:lineRule="auto"/>
        <w:ind w:firstLine="720"/>
      </w:pPr>
      <w:r w:rsidRPr="007B18F9">
        <w:rPr>
          <w:b/>
          <w:bCs/>
        </w:rPr>
        <w:t>Tactical Action Plan</w:t>
      </w:r>
      <w:r w:rsidRPr="007B18F9">
        <w:t>:</w:t>
      </w:r>
    </w:p>
    <w:p w14:paraId="0B7C1DEF" w14:textId="77777777" w:rsidR="007B18F9" w:rsidRDefault="007B18F9" w:rsidP="007B18F9">
      <w:pPr>
        <w:pStyle w:val="ListParagraph"/>
        <w:numPr>
          <w:ilvl w:val="0"/>
          <w:numId w:val="42"/>
        </w:numPr>
        <w:spacing w:line="480" w:lineRule="auto"/>
      </w:pPr>
      <w:r>
        <w:t>Identify and prioritize 10 financial services firms (e.g., broker-dealers) as target partners by August 2025.</w:t>
      </w:r>
    </w:p>
    <w:p w14:paraId="3395134C" w14:textId="64CAB666" w:rsidR="007B18F9" w:rsidRDefault="007B18F9" w:rsidP="007B18F9">
      <w:pPr>
        <w:pStyle w:val="ListParagraph"/>
        <w:numPr>
          <w:ilvl w:val="0"/>
          <w:numId w:val="42"/>
        </w:numPr>
        <w:spacing w:line="480" w:lineRule="auto"/>
      </w:pPr>
      <w:r>
        <w:t>Develop tailored marketing collateral and case-study-based presentations for these firms by September 2025.</w:t>
      </w:r>
    </w:p>
    <w:p w14:paraId="79120A4C" w14:textId="4FC452F3" w:rsidR="007B18F9" w:rsidRDefault="007B18F9" w:rsidP="007B18F9">
      <w:pPr>
        <w:pStyle w:val="ListParagraph"/>
        <w:numPr>
          <w:ilvl w:val="0"/>
          <w:numId w:val="42"/>
        </w:numPr>
        <w:spacing w:line="480" w:lineRule="auto"/>
      </w:pPr>
      <w:r>
        <w:t>Schedule and present at annual or regional events hosted by selected firms by December 2025.</w:t>
      </w:r>
    </w:p>
    <w:p w14:paraId="45D50E16" w14:textId="39AF23B2" w:rsidR="007B18F9" w:rsidRDefault="007B18F9" w:rsidP="007B18F9">
      <w:pPr>
        <w:pStyle w:val="ListParagraph"/>
        <w:numPr>
          <w:ilvl w:val="0"/>
          <w:numId w:val="42"/>
        </w:numPr>
        <w:spacing w:line="480" w:lineRule="auto"/>
      </w:pPr>
      <w:r>
        <w:t>Record and share presentations via CPBL's YouTube and social media to extend reach.</w:t>
      </w:r>
    </w:p>
    <w:p w14:paraId="5B67958B" w14:textId="03AB0CB9" w:rsidR="007B18F9" w:rsidRDefault="007B18F9" w:rsidP="007B18F9">
      <w:pPr>
        <w:spacing w:line="480" w:lineRule="auto"/>
        <w:ind w:firstLine="720"/>
      </w:pPr>
      <w:r w:rsidRPr="007B18F9">
        <w:rPr>
          <w:b/>
          <w:bCs/>
        </w:rPr>
        <w:t>Responsibilities</w:t>
      </w:r>
      <w:r w:rsidRPr="007B18F9">
        <w:t>: Marketing &amp; Partnerships Team, in collaboration with DPC presenters.</w:t>
      </w:r>
    </w:p>
    <w:p w14:paraId="5FFBBF3F" w14:textId="44257671" w:rsidR="007B18F9" w:rsidRDefault="007B18F9" w:rsidP="007B18F9">
      <w:pPr>
        <w:spacing w:line="480" w:lineRule="auto"/>
        <w:ind w:firstLine="720"/>
      </w:pPr>
      <w:r w:rsidRPr="007B18F9">
        <w:rPr>
          <w:b/>
          <w:bCs/>
        </w:rPr>
        <w:t>Resources Needed</w:t>
      </w:r>
      <w:r w:rsidRPr="007B18F9">
        <w:t>: CRM tools, marketing budget, video production tools, branded slide decks</w:t>
      </w:r>
      <w:r>
        <w:t>.</w:t>
      </w:r>
    </w:p>
    <w:p w14:paraId="2B187C90" w14:textId="396D70E6" w:rsidR="007B18F9" w:rsidRDefault="007B18F9" w:rsidP="007B18F9">
      <w:pPr>
        <w:spacing w:line="480" w:lineRule="auto"/>
        <w:ind w:firstLine="720"/>
      </w:pPr>
      <w:r w:rsidRPr="007B18F9">
        <w:rPr>
          <w:b/>
          <w:bCs/>
        </w:rPr>
        <w:t>Timeline</w:t>
      </w:r>
      <w:r w:rsidRPr="007B18F9">
        <w:t>: July – December 2025</w:t>
      </w:r>
      <w:r>
        <w:t>.</w:t>
      </w:r>
    </w:p>
    <w:p w14:paraId="71854D2A" w14:textId="7B0BFDF1" w:rsidR="007B18F9" w:rsidRDefault="007B18F9" w:rsidP="007B18F9">
      <w:pPr>
        <w:spacing w:line="480" w:lineRule="auto"/>
        <w:ind w:firstLine="720"/>
      </w:pPr>
      <w:r w:rsidRPr="007B18F9">
        <w:rPr>
          <w:b/>
          <w:bCs/>
        </w:rPr>
        <w:t>Performance Metrics</w:t>
      </w:r>
      <w:r w:rsidRPr="007B18F9">
        <w:t>:</w:t>
      </w:r>
    </w:p>
    <w:p w14:paraId="1E133441" w14:textId="77777777" w:rsidR="007B18F9" w:rsidRDefault="007B18F9" w:rsidP="007B18F9">
      <w:pPr>
        <w:pStyle w:val="ListParagraph"/>
        <w:numPr>
          <w:ilvl w:val="0"/>
          <w:numId w:val="43"/>
        </w:numPr>
        <w:spacing w:line="480" w:lineRule="auto"/>
      </w:pPr>
      <w:r>
        <w:t>10 firms selected by Aug 15.</w:t>
      </w:r>
    </w:p>
    <w:p w14:paraId="61C870A9" w14:textId="77528EB2" w:rsidR="007B18F9" w:rsidRDefault="007B18F9" w:rsidP="007B18F9">
      <w:pPr>
        <w:pStyle w:val="ListParagraph"/>
        <w:numPr>
          <w:ilvl w:val="0"/>
          <w:numId w:val="43"/>
        </w:numPr>
        <w:spacing w:line="480" w:lineRule="auto"/>
      </w:pPr>
      <w:r>
        <w:t>2 pilot presentations completed (1 corporate, one nonprofit) by Oct 15.</w:t>
      </w:r>
    </w:p>
    <w:p w14:paraId="7C06EAE0" w14:textId="6CB39F43" w:rsidR="007B18F9" w:rsidRDefault="007B18F9" w:rsidP="007B18F9">
      <w:pPr>
        <w:pStyle w:val="ListParagraph"/>
        <w:numPr>
          <w:ilvl w:val="0"/>
          <w:numId w:val="43"/>
        </w:numPr>
        <w:spacing w:line="480" w:lineRule="auto"/>
      </w:pPr>
      <w:r>
        <w:t>3+ promotional recordings published online by Dec 15</w:t>
      </w:r>
      <w:r>
        <w:t>.</w:t>
      </w:r>
    </w:p>
    <w:p w14:paraId="771102F1" w14:textId="77777777" w:rsidR="007B18F9" w:rsidRDefault="007B18F9" w:rsidP="007B18F9">
      <w:pPr>
        <w:spacing w:line="480" w:lineRule="auto"/>
        <w:ind w:firstLine="720"/>
      </w:pPr>
    </w:p>
    <w:p w14:paraId="32165EB8" w14:textId="77777777" w:rsidR="00D34EB7" w:rsidRDefault="00D34EB7">
      <w:pPr>
        <w:rPr>
          <w:b/>
          <w:bCs/>
        </w:rPr>
      </w:pPr>
      <w:r>
        <w:rPr>
          <w:b/>
          <w:bCs/>
        </w:rPr>
        <w:br w:type="page"/>
      </w:r>
    </w:p>
    <w:p w14:paraId="56A8A59B" w14:textId="1A11A5E7" w:rsidR="00240D84" w:rsidRPr="00240D84" w:rsidRDefault="00240D84" w:rsidP="00240D84">
      <w:pPr>
        <w:spacing w:line="480" w:lineRule="auto"/>
        <w:rPr>
          <w:b/>
          <w:bCs/>
        </w:rPr>
      </w:pPr>
      <w:r w:rsidRPr="00240D84">
        <w:rPr>
          <w:b/>
          <w:bCs/>
        </w:rPr>
        <w:lastRenderedPageBreak/>
        <w:t>References:</w:t>
      </w:r>
    </w:p>
    <w:p w14:paraId="2DDC624F" w14:textId="174BF4D2" w:rsidR="00240D84" w:rsidRDefault="00240D84" w:rsidP="00240D84">
      <w:pPr>
        <w:spacing w:line="480" w:lineRule="auto"/>
      </w:pPr>
      <w:r>
        <w:t xml:space="preserve">Competitive Analysis from FINRA designations. </w:t>
      </w:r>
    </w:p>
    <w:p w14:paraId="7438AE89" w14:textId="516D6BDF" w:rsidR="00240D84" w:rsidRPr="00EA32C6" w:rsidRDefault="00240D84" w:rsidP="00240D84">
      <w:pPr>
        <w:spacing w:line="480" w:lineRule="auto"/>
      </w:pPr>
      <w:r>
        <w:rPr>
          <w:noProof/>
        </w:rPr>
        <w:drawing>
          <wp:inline distT="0" distB="0" distL="0" distR="0" wp14:anchorId="6DD028CB" wp14:editId="4D830643">
            <wp:extent cx="6285600" cy="4103953"/>
            <wp:effectExtent l="0" t="0" r="0" b="0"/>
            <wp:docPr id="645755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55637" name="Picture 645755637"/>
                    <pic:cNvPicPr/>
                  </pic:nvPicPr>
                  <pic:blipFill rotWithShape="1">
                    <a:blip r:embed="rId9"/>
                    <a:srcRect l="5330" t="7995" r="4662" b="15956"/>
                    <a:stretch/>
                  </pic:blipFill>
                  <pic:spPr bwMode="auto">
                    <a:xfrm>
                      <a:off x="0" y="0"/>
                      <a:ext cx="6312410" cy="4121457"/>
                    </a:xfrm>
                    <a:prstGeom prst="rect">
                      <a:avLst/>
                    </a:prstGeom>
                    <a:ln>
                      <a:noFill/>
                    </a:ln>
                    <a:extLst>
                      <a:ext uri="{53640926-AAD7-44D8-BBD7-CCE9431645EC}">
                        <a14:shadowObscured xmlns:a14="http://schemas.microsoft.com/office/drawing/2010/main"/>
                      </a:ext>
                    </a:extLst>
                  </pic:spPr>
                </pic:pic>
              </a:graphicData>
            </a:graphic>
          </wp:inline>
        </w:drawing>
      </w:r>
    </w:p>
    <w:sectPr w:rsidR="00240D84" w:rsidRPr="00EA32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DDF83" w14:textId="77777777" w:rsidR="001B44BD" w:rsidRDefault="001B44BD" w:rsidP="00F9214F">
      <w:r>
        <w:separator/>
      </w:r>
    </w:p>
  </w:endnote>
  <w:endnote w:type="continuationSeparator" w:id="0">
    <w:p w14:paraId="47CA6DDF" w14:textId="77777777" w:rsidR="001B44BD" w:rsidRDefault="001B44BD" w:rsidP="00F9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F341" w14:textId="77777777" w:rsidR="00F9214F" w:rsidRPr="00F9214F" w:rsidRDefault="00F9214F">
    <w:pPr>
      <w:pStyle w:val="Footer"/>
      <w:jc w:val="center"/>
    </w:pPr>
    <w:r w:rsidRPr="00F9214F">
      <w:t xml:space="preserve">Page </w:t>
    </w:r>
    <w:r w:rsidRPr="00F9214F">
      <w:fldChar w:fldCharType="begin"/>
    </w:r>
    <w:r w:rsidRPr="00F9214F">
      <w:instrText xml:space="preserve"> PAGE  \* Arabic  \* MERGEFORMAT </w:instrText>
    </w:r>
    <w:r w:rsidRPr="00F9214F">
      <w:fldChar w:fldCharType="separate"/>
    </w:r>
    <w:r w:rsidRPr="00F9214F">
      <w:rPr>
        <w:noProof/>
      </w:rPr>
      <w:t>2</w:t>
    </w:r>
    <w:r w:rsidRPr="00F9214F">
      <w:fldChar w:fldCharType="end"/>
    </w:r>
    <w:r w:rsidRPr="00F9214F">
      <w:t xml:space="preserve"> of </w:t>
    </w:r>
    <w:fldSimple w:instr=" NUMPAGES  \* Arabic  \* MERGEFORMAT ">
      <w:r w:rsidRPr="00F9214F">
        <w:rPr>
          <w:noProof/>
        </w:rPr>
        <w:t>2</w:t>
      </w:r>
    </w:fldSimple>
  </w:p>
  <w:p w14:paraId="396272DB" w14:textId="77777777" w:rsidR="00F9214F" w:rsidRDefault="00F92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1EF4" w14:textId="77777777" w:rsidR="001B44BD" w:rsidRDefault="001B44BD" w:rsidP="00F9214F">
      <w:r>
        <w:separator/>
      </w:r>
    </w:p>
  </w:footnote>
  <w:footnote w:type="continuationSeparator" w:id="0">
    <w:p w14:paraId="2678547F" w14:textId="77777777" w:rsidR="001B44BD" w:rsidRDefault="001B44BD" w:rsidP="00F9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D7D4" w14:textId="75CF516F" w:rsidR="00F9214F" w:rsidRDefault="00F9214F" w:rsidP="00F9214F"/>
  <w:p w14:paraId="22869C8F" w14:textId="2EFF125F" w:rsidR="00F9214F" w:rsidRDefault="00F9214F" w:rsidP="00F9214F">
    <w:r>
      <w:t>CPBL 40</w:t>
    </w:r>
    <w:r w:rsidR="007A49A2">
      <w:t>3</w:t>
    </w:r>
    <w:r>
      <w:t xml:space="preserve"> Week </w:t>
    </w:r>
    <w:r w:rsidR="007A49A2">
      <w:t>4</w:t>
    </w:r>
    <w:r>
      <w:t xml:space="preserve">: </w:t>
    </w:r>
    <w:r w:rsidR="007A49A2" w:rsidRPr="007A49A2">
      <w:t>Objectives and Tactical Action Plan</w:t>
    </w:r>
  </w:p>
  <w:p w14:paraId="2130EACD" w14:textId="69629A5C" w:rsidR="00F9214F" w:rsidRDefault="00F9214F" w:rsidP="00F9214F">
    <w:r w:rsidRPr="00F9214F">
      <w:t xml:space="preserve">Case Study: </w:t>
    </w:r>
    <w:r w:rsidR="00EA32C6" w:rsidRPr="00EA32C6">
      <w:t xml:space="preserve">Capstone Project </w:t>
    </w:r>
    <w:r w:rsidR="007A49A2" w:rsidRPr="007A49A2">
      <w:t>Objectives and Tactical Action Plan</w:t>
    </w:r>
  </w:p>
  <w:p w14:paraId="6CAC6D92" w14:textId="77777777" w:rsidR="00F9214F" w:rsidRDefault="00F9214F" w:rsidP="00F9214F">
    <w:r>
      <w:t>By Chia-Li Chien</w:t>
    </w:r>
  </w:p>
  <w:p w14:paraId="2DF47599" w14:textId="3AC2781E" w:rsidR="00F9214F" w:rsidRDefault="007A49A2" w:rsidP="00F9214F">
    <w:r>
      <w:t>Jun 29</w:t>
    </w:r>
    <w:r w:rsidR="0072650F">
      <w:t>, 2025</w:t>
    </w:r>
    <w:r w:rsidR="00F9214F">
      <w:t>.</w:t>
    </w:r>
  </w:p>
  <w:p w14:paraId="196AC3BA" w14:textId="77777777" w:rsidR="00F9214F" w:rsidRDefault="00F9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A66"/>
    <w:multiLevelType w:val="hybridMultilevel"/>
    <w:tmpl w:val="BB507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556AB"/>
    <w:multiLevelType w:val="hybridMultilevel"/>
    <w:tmpl w:val="584A6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D1B03"/>
    <w:multiLevelType w:val="hybridMultilevel"/>
    <w:tmpl w:val="8CD43EF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993017"/>
    <w:multiLevelType w:val="hybridMultilevel"/>
    <w:tmpl w:val="190C6A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F754F8"/>
    <w:multiLevelType w:val="hybridMultilevel"/>
    <w:tmpl w:val="ECFAD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E6C74"/>
    <w:multiLevelType w:val="hybridMultilevel"/>
    <w:tmpl w:val="C47A3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D7A91"/>
    <w:multiLevelType w:val="hybridMultilevel"/>
    <w:tmpl w:val="BD26E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700835"/>
    <w:multiLevelType w:val="multilevel"/>
    <w:tmpl w:val="5C50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A0F29"/>
    <w:multiLevelType w:val="multilevel"/>
    <w:tmpl w:val="5C50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E7325"/>
    <w:multiLevelType w:val="hybridMultilevel"/>
    <w:tmpl w:val="517C7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A0340"/>
    <w:multiLevelType w:val="hybridMultilevel"/>
    <w:tmpl w:val="98E28DA8"/>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1" w15:restartNumberingAfterBreak="0">
    <w:nsid w:val="27580C6E"/>
    <w:multiLevelType w:val="hybridMultilevel"/>
    <w:tmpl w:val="F18A0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1F5DFE"/>
    <w:multiLevelType w:val="hybridMultilevel"/>
    <w:tmpl w:val="4A3C5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D2C3F"/>
    <w:multiLevelType w:val="hybridMultilevel"/>
    <w:tmpl w:val="4AA6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B62AE8"/>
    <w:multiLevelType w:val="hybridMultilevel"/>
    <w:tmpl w:val="8E62F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3263B"/>
    <w:multiLevelType w:val="hybridMultilevel"/>
    <w:tmpl w:val="B840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F1FFC"/>
    <w:multiLevelType w:val="hybridMultilevel"/>
    <w:tmpl w:val="7BA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CA19B8"/>
    <w:multiLevelType w:val="multilevel"/>
    <w:tmpl w:val="A3C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D153E"/>
    <w:multiLevelType w:val="multilevel"/>
    <w:tmpl w:val="303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C7226"/>
    <w:multiLevelType w:val="multilevel"/>
    <w:tmpl w:val="E71C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30AF3"/>
    <w:multiLevelType w:val="hybridMultilevel"/>
    <w:tmpl w:val="80D03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7363E1"/>
    <w:multiLevelType w:val="hybridMultilevel"/>
    <w:tmpl w:val="D9B24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21423B"/>
    <w:multiLevelType w:val="hybridMultilevel"/>
    <w:tmpl w:val="E6D4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72BEF"/>
    <w:multiLevelType w:val="multilevel"/>
    <w:tmpl w:val="7AA0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7C7247"/>
    <w:multiLevelType w:val="multilevel"/>
    <w:tmpl w:val="D5DC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D36E7"/>
    <w:multiLevelType w:val="hybridMultilevel"/>
    <w:tmpl w:val="F8DCC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4D7E15"/>
    <w:multiLevelType w:val="hybridMultilevel"/>
    <w:tmpl w:val="5AAAB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D676EE"/>
    <w:multiLevelType w:val="hybridMultilevel"/>
    <w:tmpl w:val="D3866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F116D3"/>
    <w:multiLevelType w:val="hybridMultilevel"/>
    <w:tmpl w:val="BE66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09652B"/>
    <w:multiLevelType w:val="hybridMultilevel"/>
    <w:tmpl w:val="EE68B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10368F"/>
    <w:multiLevelType w:val="multilevel"/>
    <w:tmpl w:val="5C50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31C74"/>
    <w:multiLevelType w:val="hybridMultilevel"/>
    <w:tmpl w:val="78222A4A"/>
    <w:lvl w:ilvl="0" w:tplc="E1507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977D7A"/>
    <w:multiLevelType w:val="multilevel"/>
    <w:tmpl w:val="1374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729F8"/>
    <w:multiLevelType w:val="multilevel"/>
    <w:tmpl w:val="8E10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C4586"/>
    <w:multiLevelType w:val="hybridMultilevel"/>
    <w:tmpl w:val="BFB64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61268D"/>
    <w:multiLevelType w:val="hybridMultilevel"/>
    <w:tmpl w:val="1286029C"/>
    <w:lvl w:ilvl="0" w:tplc="36886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E963F1"/>
    <w:multiLevelType w:val="hybridMultilevel"/>
    <w:tmpl w:val="12886C74"/>
    <w:lvl w:ilvl="0" w:tplc="DA688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5798E"/>
    <w:multiLevelType w:val="multilevel"/>
    <w:tmpl w:val="0C3E2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867CB"/>
    <w:multiLevelType w:val="hybridMultilevel"/>
    <w:tmpl w:val="6C009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A80928"/>
    <w:multiLevelType w:val="hybridMultilevel"/>
    <w:tmpl w:val="BA98E7DE"/>
    <w:lvl w:ilvl="0" w:tplc="52B0B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101CD7"/>
    <w:multiLevelType w:val="multilevel"/>
    <w:tmpl w:val="5C50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17315"/>
    <w:multiLevelType w:val="hybridMultilevel"/>
    <w:tmpl w:val="2390BB84"/>
    <w:lvl w:ilvl="0" w:tplc="40986F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985079"/>
    <w:multiLevelType w:val="hybridMultilevel"/>
    <w:tmpl w:val="F1E6A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0473646">
    <w:abstractNumId w:val="19"/>
  </w:num>
  <w:num w:numId="2" w16cid:durableId="1034303370">
    <w:abstractNumId w:val="32"/>
  </w:num>
  <w:num w:numId="3" w16cid:durableId="1787701453">
    <w:abstractNumId w:val="0"/>
  </w:num>
  <w:num w:numId="4" w16cid:durableId="260264595">
    <w:abstractNumId w:val="5"/>
  </w:num>
  <w:num w:numId="5" w16cid:durableId="978995874">
    <w:abstractNumId w:val="31"/>
  </w:num>
  <w:num w:numId="6" w16cid:durableId="516894273">
    <w:abstractNumId w:val="23"/>
  </w:num>
  <w:num w:numId="7" w16cid:durableId="383991366">
    <w:abstractNumId w:val="16"/>
  </w:num>
  <w:num w:numId="8" w16cid:durableId="1342514739">
    <w:abstractNumId w:val="14"/>
  </w:num>
  <w:num w:numId="9" w16cid:durableId="222107237">
    <w:abstractNumId w:val="27"/>
  </w:num>
  <w:num w:numId="10" w16cid:durableId="326634799">
    <w:abstractNumId w:val="22"/>
  </w:num>
  <w:num w:numId="11" w16cid:durableId="1680623656">
    <w:abstractNumId w:val="15"/>
  </w:num>
  <w:num w:numId="12" w16cid:durableId="2065904413">
    <w:abstractNumId w:val="11"/>
  </w:num>
  <w:num w:numId="13" w16cid:durableId="248739873">
    <w:abstractNumId w:val="29"/>
  </w:num>
  <w:num w:numId="14" w16cid:durableId="1450857456">
    <w:abstractNumId w:val="38"/>
  </w:num>
  <w:num w:numId="15" w16cid:durableId="1464494766">
    <w:abstractNumId w:val="36"/>
  </w:num>
  <w:num w:numId="16" w16cid:durableId="1828591502">
    <w:abstractNumId w:val="2"/>
  </w:num>
  <w:num w:numId="17" w16cid:durableId="994643729">
    <w:abstractNumId w:val="12"/>
  </w:num>
  <w:num w:numId="18" w16cid:durableId="1558470169">
    <w:abstractNumId w:val="41"/>
  </w:num>
  <w:num w:numId="19" w16cid:durableId="1496997153">
    <w:abstractNumId w:val="42"/>
  </w:num>
  <w:num w:numId="20" w16cid:durableId="1609268508">
    <w:abstractNumId w:val="34"/>
  </w:num>
  <w:num w:numId="21" w16cid:durableId="674572750">
    <w:abstractNumId w:val="6"/>
  </w:num>
  <w:num w:numId="22" w16cid:durableId="325285142">
    <w:abstractNumId w:val="10"/>
  </w:num>
  <w:num w:numId="23" w16cid:durableId="1000894099">
    <w:abstractNumId w:val="28"/>
  </w:num>
  <w:num w:numId="24" w16cid:durableId="637415934">
    <w:abstractNumId w:val="9"/>
  </w:num>
  <w:num w:numId="25" w16cid:durableId="1791902150">
    <w:abstractNumId w:val="35"/>
  </w:num>
  <w:num w:numId="26" w16cid:durableId="1534225349">
    <w:abstractNumId w:val="39"/>
  </w:num>
  <w:num w:numId="27" w16cid:durableId="151027458">
    <w:abstractNumId w:val="18"/>
  </w:num>
  <w:num w:numId="28" w16cid:durableId="1548761869">
    <w:abstractNumId w:val="17"/>
  </w:num>
  <w:num w:numId="29" w16cid:durableId="794522370">
    <w:abstractNumId w:val="24"/>
  </w:num>
  <w:num w:numId="30" w16cid:durableId="596522122">
    <w:abstractNumId w:val="33"/>
  </w:num>
  <w:num w:numId="31" w16cid:durableId="2034065808">
    <w:abstractNumId w:val="37"/>
  </w:num>
  <w:num w:numId="32" w16cid:durableId="1924685353">
    <w:abstractNumId w:val="3"/>
  </w:num>
  <w:num w:numId="33" w16cid:durableId="28191063">
    <w:abstractNumId w:val="7"/>
  </w:num>
  <w:num w:numId="34" w16cid:durableId="1097485250">
    <w:abstractNumId w:val="8"/>
  </w:num>
  <w:num w:numId="35" w16cid:durableId="244338592">
    <w:abstractNumId w:val="40"/>
  </w:num>
  <w:num w:numId="36" w16cid:durableId="736588646">
    <w:abstractNumId w:val="30"/>
  </w:num>
  <w:num w:numId="37" w16cid:durableId="1778525583">
    <w:abstractNumId w:val="1"/>
  </w:num>
  <w:num w:numId="38" w16cid:durableId="888759916">
    <w:abstractNumId w:val="4"/>
  </w:num>
  <w:num w:numId="39" w16cid:durableId="2096436093">
    <w:abstractNumId w:val="25"/>
  </w:num>
  <w:num w:numId="40" w16cid:durableId="1832258175">
    <w:abstractNumId w:val="26"/>
  </w:num>
  <w:num w:numId="41" w16cid:durableId="530067600">
    <w:abstractNumId w:val="20"/>
  </w:num>
  <w:num w:numId="42" w16cid:durableId="1241990656">
    <w:abstractNumId w:val="13"/>
  </w:num>
  <w:num w:numId="43" w16cid:durableId="1192111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4F"/>
    <w:rsid w:val="00043A06"/>
    <w:rsid w:val="00047F17"/>
    <w:rsid w:val="000C362E"/>
    <w:rsid w:val="00126F1A"/>
    <w:rsid w:val="00162908"/>
    <w:rsid w:val="001B44BD"/>
    <w:rsid w:val="001D2E4B"/>
    <w:rsid w:val="001D3FF6"/>
    <w:rsid w:val="001F6BFA"/>
    <w:rsid w:val="00200BDE"/>
    <w:rsid w:val="00232E38"/>
    <w:rsid w:val="00240D84"/>
    <w:rsid w:val="00240FE3"/>
    <w:rsid w:val="00273007"/>
    <w:rsid w:val="002A1554"/>
    <w:rsid w:val="002A240E"/>
    <w:rsid w:val="002A3CB7"/>
    <w:rsid w:val="002E176D"/>
    <w:rsid w:val="002E2F88"/>
    <w:rsid w:val="00325C5D"/>
    <w:rsid w:val="003270CB"/>
    <w:rsid w:val="003379E7"/>
    <w:rsid w:val="003401AA"/>
    <w:rsid w:val="00362B72"/>
    <w:rsid w:val="00382E6E"/>
    <w:rsid w:val="003D7B01"/>
    <w:rsid w:val="003D7FFC"/>
    <w:rsid w:val="003F0492"/>
    <w:rsid w:val="00416258"/>
    <w:rsid w:val="004201C3"/>
    <w:rsid w:val="0044687D"/>
    <w:rsid w:val="004675FD"/>
    <w:rsid w:val="0050174A"/>
    <w:rsid w:val="00555899"/>
    <w:rsid w:val="00594425"/>
    <w:rsid w:val="00597823"/>
    <w:rsid w:val="005B1CCE"/>
    <w:rsid w:val="005B4A47"/>
    <w:rsid w:val="005B783C"/>
    <w:rsid w:val="005D531A"/>
    <w:rsid w:val="00600D11"/>
    <w:rsid w:val="00625B39"/>
    <w:rsid w:val="00640A7D"/>
    <w:rsid w:val="00656BDC"/>
    <w:rsid w:val="00665FDA"/>
    <w:rsid w:val="00694ECB"/>
    <w:rsid w:val="006D4540"/>
    <w:rsid w:val="006F3543"/>
    <w:rsid w:val="00706EFB"/>
    <w:rsid w:val="007123B7"/>
    <w:rsid w:val="0072650F"/>
    <w:rsid w:val="007465F4"/>
    <w:rsid w:val="007729BB"/>
    <w:rsid w:val="007820E9"/>
    <w:rsid w:val="007A49A2"/>
    <w:rsid w:val="007B18F9"/>
    <w:rsid w:val="007C4516"/>
    <w:rsid w:val="007C7CF5"/>
    <w:rsid w:val="007D3CD0"/>
    <w:rsid w:val="007D6604"/>
    <w:rsid w:val="00804405"/>
    <w:rsid w:val="00811F5D"/>
    <w:rsid w:val="008208A1"/>
    <w:rsid w:val="008256E2"/>
    <w:rsid w:val="008266BE"/>
    <w:rsid w:val="00846661"/>
    <w:rsid w:val="00856DEC"/>
    <w:rsid w:val="00872548"/>
    <w:rsid w:val="0088322A"/>
    <w:rsid w:val="00897AE3"/>
    <w:rsid w:val="008D08FC"/>
    <w:rsid w:val="008D4822"/>
    <w:rsid w:val="008D552B"/>
    <w:rsid w:val="009071B3"/>
    <w:rsid w:val="00920754"/>
    <w:rsid w:val="00936FD4"/>
    <w:rsid w:val="00941F35"/>
    <w:rsid w:val="00947E99"/>
    <w:rsid w:val="0095389B"/>
    <w:rsid w:val="00966946"/>
    <w:rsid w:val="009B40BA"/>
    <w:rsid w:val="009D263F"/>
    <w:rsid w:val="009F1D10"/>
    <w:rsid w:val="00A00619"/>
    <w:rsid w:val="00A862C0"/>
    <w:rsid w:val="00A918D1"/>
    <w:rsid w:val="00AA0BFC"/>
    <w:rsid w:val="00AD0B1F"/>
    <w:rsid w:val="00AE0F60"/>
    <w:rsid w:val="00AE6C21"/>
    <w:rsid w:val="00B62D12"/>
    <w:rsid w:val="00BF14EC"/>
    <w:rsid w:val="00C1401E"/>
    <w:rsid w:val="00C22289"/>
    <w:rsid w:val="00C50627"/>
    <w:rsid w:val="00C74241"/>
    <w:rsid w:val="00CB2997"/>
    <w:rsid w:val="00CD24D9"/>
    <w:rsid w:val="00D33373"/>
    <w:rsid w:val="00D34EB7"/>
    <w:rsid w:val="00D36E79"/>
    <w:rsid w:val="00D53FF3"/>
    <w:rsid w:val="00D71587"/>
    <w:rsid w:val="00DA1B14"/>
    <w:rsid w:val="00DA4524"/>
    <w:rsid w:val="00DB7404"/>
    <w:rsid w:val="00DC0574"/>
    <w:rsid w:val="00DD7313"/>
    <w:rsid w:val="00DF067A"/>
    <w:rsid w:val="00DF0EF0"/>
    <w:rsid w:val="00DF650D"/>
    <w:rsid w:val="00E15CB7"/>
    <w:rsid w:val="00E32867"/>
    <w:rsid w:val="00E371BC"/>
    <w:rsid w:val="00E410C8"/>
    <w:rsid w:val="00E613A7"/>
    <w:rsid w:val="00E749C4"/>
    <w:rsid w:val="00EA32C6"/>
    <w:rsid w:val="00EB039E"/>
    <w:rsid w:val="00EC31F6"/>
    <w:rsid w:val="00EC7E2C"/>
    <w:rsid w:val="00ED6205"/>
    <w:rsid w:val="00F24845"/>
    <w:rsid w:val="00F33217"/>
    <w:rsid w:val="00F33EA2"/>
    <w:rsid w:val="00F42D9F"/>
    <w:rsid w:val="00F50AD5"/>
    <w:rsid w:val="00F57855"/>
    <w:rsid w:val="00F83672"/>
    <w:rsid w:val="00F9214F"/>
    <w:rsid w:val="00F93E99"/>
    <w:rsid w:val="00FB3E4C"/>
    <w:rsid w:val="00FC7EBB"/>
    <w:rsid w:val="00FE64F5"/>
    <w:rsid w:val="00FE6811"/>
    <w:rsid w:val="00FF2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44E1"/>
  <w15:chartTrackingRefBased/>
  <w15:docId w15:val="{E4C97885-D2FE-914F-81FE-5B9A1079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Body CS)"/>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A240E"/>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2A240E"/>
    <w:pPr>
      <w:keepNext/>
      <w:keepLines/>
      <w:spacing w:before="40"/>
      <w:outlineLvl w:val="1"/>
    </w:pPr>
    <w:rPr>
      <w:rFonts w:eastAsiaTheme="majorEastAsia" w:cstheme="majorBidi"/>
      <w:b/>
      <w:color w:val="002060"/>
      <w:sz w:val="26"/>
      <w:szCs w:val="26"/>
    </w:rPr>
  </w:style>
  <w:style w:type="paragraph" w:styleId="Heading3">
    <w:name w:val="heading 3"/>
    <w:basedOn w:val="Normal"/>
    <w:next w:val="Normal"/>
    <w:link w:val="Heading3Char"/>
    <w:autoRedefine/>
    <w:uiPriority w:val="9"/>
    <w:unhideWhenUsed/>
    <w:qFormat/>
    <w:rsid w:val="006F3543"/>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unhideWhenUsed/>
    <w:qFormat/>
    <w:rsid w:val="006F3543"/>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F921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21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21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21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21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0E"/>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2A240E"/>
    <w:rPr>
      <w:rFonts w:eastAsiaTheme="majorEastAsia" w:cstheme="majorBidi"/>
      <w:b/>
      <w:color w:val="002060"/>
      <w:sz w:val="26"/>
      <w:szCs w:val="26"/>
    </w:rPr>
  </w:style>
  <w:style w:type="paragraph" w:customStyle="1" w:styleId="Style3">
    <w:name w:val="Style3"/>
    <w:basedOn w:val="Heading3"/>
    <w:qFormat/>
    <w:rsid w:val="00856DEC"/>
  </w:style>
  <w:style w:type="character" w:customStyle="1" w:styleId="Heading3Char">
    <w:name w:val="Heading 3 Char"/>
    <w:basedOn w:val="DefaultParagraphFont"/>
    <w:link w:val="Heading3"/>
    <w:uiPriority w:val="9"/>
    <w:rsid w:val="006F3543"/>
    <w:rPr>
      <w:rFonts w:eastAsiaTheme="majorEastAsia" w:cstheme="majorBidi"/>
      <w:b/>
      <w:color w:val="000000" w:themeColor="text1"/>
    </w:rPr>
  </w:style>
  <w:style w:type="character" w:customStyle="1" w:styleId="Heading4Char">
    <w:name w:val="Heading 4 Char"/>
    <w:basedOn w:val="DefaultParagraphFont"/>
    <w:link w:val="Heading4"/>
    <w:uiPriority w:val="9"/>
    <w:rsid w:val="006F3543"/>
    <w:rPr>
      <w:rFonts w:eastAsiaTheme="majorEastAsia" w:cstheme="majorBidi"/>
      <w:b/>
      <w:i/>
      <w:iCs/>
    </w:rPr>
  </w:style>
  <w:style w:type="paragraph" w:customStyle="1" w:styleId="TableNotes">
    <w:name w:val="Table Notes"/>
    <w:basedOn w:val="Normal"/>
    <w:autoRedefine/>
    <w:qFormat/>
    <w:rsid w:val="006F3543"/>
    <w:rPr>
      <w:sz w:val="18"/>
    </w:rPr>
  </w:style>
  <w:style w:type="character" w:customStyle="1" w:styleId="Heading5Char">
    <w:name w:val="Heading 5 Char"/>
    <w:basedOn w:val="DefaultParagraphFont"/>
    <w:link w:val="Heading5"/>
    <w:uiPriority w:val="9"/>
    <w:semiHidden/>
    <w:rsid w:val="00F921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21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1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1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1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21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1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1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21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214F"/>
    <w:rPr>
      <w:i/>
      <w:iCs/>
      <w:color w:val="404040" w:themeColor="text1" w:themeTint="BF"/>
    </w:rPr>
  </w:style>
  <w:style w:type="paragraph" w:styleId="ListParagraph">
    <w:name w:val="List Paragraph"/>
    <w:basedOn w:val="Normal"/>
    <w:uiPriority w:val="34"/>
    <w:qFormat/>
    <w:rsid w:val="00F9214F"/>
    <w:pPr>
      <w:ind w:left="720"/>
      <w:contextualSpacing/>
    </w:pPr>
  </w:style>
  <w:style w:type="character" w:styleId="IntenseEmphasis">
    <w:name w:val="Intense Emphasis"/>
    <w:basedOn w:val="DefaultParagraphFont"/>
    <w:uiPriority w:val="21"/>
    <w:qFormat/>
    <w:rsid w:val="00F9214F"/>
    <w:rPr>
      <w:i/>
      <w:iCs/>
      <w:color w:val="0F4761" w:themeColor="accent1" w:themeShade="BF"/>
    </w:rPr>
  </w:style>
  <w:style w:type="paragraph" w:styleId="IntenseQuote">
    <w:name w:val="Intense Quote"/>
    <w:basedOn w:val="Normal"/>
    <w:next w:val="Normal"/>
    <w:link w:val="IntenseQuoteChar"/>
    <w:uiPriority w:val="30"/>
    <w:qFormat/>
    <w:rsid w:val="00F9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14F"/>
    <w:rPr>
      <w:i/>
      <w:iCs/>
      <w:color w:val="0F4761" w:themeColor="accent1" w:themeShade="BF"/>
    </w:rPr>
  </w:style>
  <w:style w:type="character" w:styleId="IntenseReference">
    <w:name w:val="Intense Reference"/>
    <w:basedOn w:val="DefaultParagraphFont"/>
    <w:uiPriority w:val="32"/>
    <w:qFormat/>
    <w:rsid w:val="00F9214F"/>
    <w:rPr>
      <w:b/>
      <w:bCs/>
      <w:smallCaps/>
      <w:color w:val="0F4761" w:themeColor="accent1" w:themeShade="BF"/>
      <w:spacing w:val="5"/>
    </w:rPr>
  </w:style>
  <w:style w:type="paragraph" w:styleId="Header">
    <w:name w:val="header"/>
    <w:basedOn w:val="Normal"/>
    <w:link w:val="HeaderChar"/>
    <w:uiPriority w:val="99"/>
    <w:unhideWhenUsed/>
    <w:rsid w:val="00F9214F"/>
    <w:pPr>
      <w:tabs>
        <w:tab w:val="center" w:pos="4680"/>
        <w:tab w:val="right" w:pos="9360"/>
      </w:tabs>
    </w:pPr>
  </w:style>
  <w:style w:type="character" w:customStyle="1" w:styleId="HeaderChar">
    <w:name w:val="Header Char"/>
    <w:basedOn w:val="DefaultParagraphFont"/>
    <w:link w:val="Header"/>
    <w:uiPriority w:val="99"/>
    <w:rsid w:val="00F9214F"/>
  </w:style>
  <w:style w:type="paragraph" w:styleId="Footer">
    <w:name w:val="footer"/>
    <w:basedOn w:val="Normal"/>
    <w:link w:val="FooterChar"/>
    <w:uiPriority w:val="99"/>
    <w:unhideWhenUsed/>
    <w:rsid w:val="00F9214F"/>
    <w:pPr>
      <w:tabs>
        <w:tab w:val="center" w:pos="4680"/>
        <w:tab w:val="right" w:pos="9360"/>
      </w:tabs>
    </w:pPr>
  </w:style>
  <w:style w:type="character" w:customStyle="1" w:styleId="FooterChar">
    <w:name w:val="Footer Char"/>
    <w:basedOn w:val="DefaultParagraphFont"/>
    <w:link w:val="Footer"/>
    <w:uiPriority w:val="99"/>
    <w:rsid w:val="00F9214F"/>
  </w:style>
  <w:style w:type="paragraph" w:styleId="Caption">
    <w:name w:val="caption"/>
    <w:basedOn w:val="Normal"/>
    <w:next w:val="Normal"/>
    <w:uiPriority w:val="35"/>
    <w:semiHidden/>
    <w:unhideWhenUsed/>
    <w:qFormat/>
    <w:rsid w:val="00382E6E"/>
    <w:pPr>
      <w:spacing w:after="200"/>
    </w:pPr>
    <w:rPr>
      <w:i/>
      <w:iCs/>
      <w:color w:val="0E2841" w:themeColor="text2"/>
      <w:sz w:val="18"/>
      <w:szCs w:val="18"/>
    </w:rPr>
  </w:style>
  <w:style w:type="character" w:styleId="Hyperlink">
    <w:name w:val="Hyperlink"/>
    <w:basedOn w:val="DefaultParagraphFont"/>
    <w:uiPriority w:val="99"/>
    <w:unhideWhenUsed/>
    <w:rsid w:val="00162908"/>
    <w:rPr>
      <w:color w:val="467886" w:themeColor="hyperlink"/>
      <w:u w:val="single"/>
    </w:rPr>
  </w:style>
  <w:style w:type="character" w:styleId="UnresolvedMention">
    <w:name w:val="Unresolved Mention"/>
    <w:basedOn w:val="DefaultParagraphFont"/>
    <w:uiPriority w:val="99"/>
    <w:semiHidden/>
    <w:unhideWhenUsed/>
    <w:rsid w:val="00162908"/>
    <w:rPr>
      <w:color w:val="605E5C"/>
      <w:shd w:val="clear" w:color="auto" w:fill="E1DFDD"/>
    </w:rPr>
  </w:style>
  <w:style w:type="table" w:styleId="TableGrid">
    <w:name w:val="Table Grid"/>
    <w:basedOn w:val="TableNormal"/>
    <w:uiPriority w:val="39"/>
    <w:rsid w:val="0082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F0EF0"/>
  </w:style>
  <w:style w:type="character" w:styleId="Strong">
    <w:name w:val="Strong"/>
    <w:basedOn w:val="DefaultParagraphFont"/>
    <w:uiPriority w:val="22"/>
    <w:qFormat/>
    <w:rsid w:val="00E613A7"/>
    <w:rPr>
      <w:b/>
      <w:bCs/>
    </w:rPr>
  </w:style>
  <w:style w:type="paragraph" w:styleId="NormalWeb">
    <w:name w:val="Normal (Web)"/>
    <w:basedOn w:val="Normal"/>
    <w:uiPriority w:val="99"/>
    <w:unhideWhenUsed/>
    <w:rsid w:val="004675FD"/>
    <w:pPr>
      <w:spacing w:before="100" w:beforeAutospacing="1" w:after="100" w:afterAutospacing="1"/>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9459">
      <w:bodyDiv w:val="1"/>
      <w:marLeft w:val="0"/>
      <w:marRight w:val="0"/>
      <w:marTop w:val="0"/>
      <w:marBottom w:val="0"/>
      <w:divBdr>
        <w:top w:val="none" w:sz="0" w:space="0" w:color="auto"/>
        <w:left w:val="none" w:sz="0" w:space="0" w:color="auto"/>
        <w:bottom w:val="none" w:sz="0" w:space="0" w:color="auto"/>
        <w:right w:val="none" w:sz="0" w:space="0" w:color="auto"/>
      </w:divBdr>
    </w:div>
    <w:div w:id="482431023">
      <w:bodyDiv w:val="1"/>
      <w:marLeft w:val="0"/>
      <w:marRight w:val="0"/>
      <w:marTop w:val="0"/>
      <w:marBottom w:val="0"/>
      <w:divBdr>
        <w:top w:val="none" w:sz="0" w:space="0" w:color="auto"/>
        <w:left w:val="none" w:sz="0" w:space="0" w:color="auto"/>
        <w:bottom w:val="none" w:sz="0" w:space="0" w:color="auto"/>
        <w:right w:val="none" w:sz="0" w:space="0" w:color="auto"/>
      </w:divBdr>
    </w:div>
    <w:div w:id="655688933">
      <w:bodyDiv w:val="1"/>
      <w:marLeft w:val="0"/>
      <w:marRight w:val="0"/>
      <w:marTop w:val="0"/>
      <w:marBottom w:val="0"/>
      <w:divBdr>
        <w:top w:val="none" w:sz="0" w:space="0" w:color="auto"/>
        <w:left w:val="none" w:sz="0" w:space="0" w:color="auto"/>
        <w:bottom w:val="none" w:sz="0" w:space="0" w:color="auto"/>
        <w:right w:val="none" w:sz="0" w:space="0" w:color="auto"/>
      </w:divBdr>
    </w:div>
    <w:div w:id="676225663">
      <w:bodyDiv w:val="1"/>
      <w:marLeft w:val="0"/>
      <w:marRight w:val="0"/>
      <w:marTop w:val="0"/>
      <w:marBottom w:val="0"/>
      <w:divBdr>
        <w:top w:val="none" w:sz="0" w:space="0" w:color="auto"/>
        <w:left w:val="none" w:sz="0" w:space="0" w:color="auto"/>
        <w:bottom w:val="none" w:sz="0" w:space="0" w:color="auto"/>
        <w:right w:val="none" w:sz="0" w:space="0" w:color="auto"/>
      </w:divBdr>
    </w:div>
    <w:div w:id="698623097">
      <w:bodyDiv w:val="1"/>
      <w:marLeft w:val="0"/>
      <w:marRight w:val="0"/>
      <w:marTop w:val="0"/>
      <w:marBottom w:val="0"/>
      <w:divBdr>
        <w:top w:val="none" w:sz="0" w:space="0" w:color="auto"/>
        <w:left w:val="none" w:sz="0" w:space="0" w:color="auto"/>
        <w:bottom w:val="none" w:sz="0" w:space="0" w:color="auto"/>
        <w:right w:val="none" w:sz="0" w:space="0" w:color="auto"/>
      </w:divBdr>
    </w:div>
    <w:div w:id="700012031">
      <w:bodyDiv w:val="1"/>
      <w:marLeft w:val="0"/>
      <w:marRight w:val="0"/>
      <w:marTop w:val="0"/>
      <w:marBottom w:val="0"/>
      <w:divBdr>
        <w:top w:val="none" w:sz="0" w:space="0" w:color="auto"/>
        <w:left w:val="none" w:sz="0" w:space="0" w:color="auto"/>
        <w:bottom w:val="none" w:sz="0" w:space="0" w:color="auto"/>
        <w:right w:val="none" w:sz="0" w:space="0" w:color="auto"/>
      </w:divBdr>
    </w:div>
    <w:div w:id="1162115427">
      <w:bodyDiv w:val="1"/>
      <w:marLeft w:val="0"/>
      <w:marRight w:val="0"/>
      <w:marTop w:val="0"/>
      <w:marBottom w:val="0"/>
      <w:divBdr>
        <w:top w:val="none" w:sz="0" w:space="0" w:color="auto"/>
        <w:left w:val="none" w:sz="0" w:space="0" w:color="auto"/>
        <w:bottom w:val="none" w:sz="0" w:space="0" w:color="auto"/>
        <w:right w:val="none" w:sz="0" w:space="0" w:color="auto"/>
      </w:divBdr>
    </w:div>
    <w:div w:id="1304964403">
      <w:bodyDiv w:val="1"/>
      <w:marLeft w:val="0"/>
      <w:marRight w:val="0"/>
      <w:marTop w:val="0"/>
      <w:marBottom w:val="0"/>
      <w:divBdr>
        <w:top w:val="none" w:sz="0" w:space="0" w:color="auto"/>
        <w:left w:val="none" w:sz="0" w:space="0" w:color="auto"/>
        <w:bottom w:val="none" w:sz="0" w:space="0" w:color="auto"/>
        <w:right w:val="none" w:sz="0" w:space="0" w:color="auto"/>
      </w:divBdr>
    </w:div>
    <w:div w:id="1362631939">
      <w:bodyDiv w:val="1"/>
      <w:marLeft w:val="0"/>
      <w:marRight w:val="0"/>
      <w:marTop w:val="0"/>
      <w:marBottom w:val="0"/>
      <w:divBdr>
        <w:top w:val="none" w:sz="0" w:space="0" w:color="auto"/>
        <w:left w:val="none" w:sz="0" w:space="0" w:color="auto"/>
        <w:bottom w:val="none" w:sz="0" w:space="0" w:color="auto"/>
        <w:right w:val="none" w:sz="0" w:space="0" w:color="auto"/>
      </w:divBdr>
    </w:div>
    <w:div w:id="1388458773">
      <w:bodyDiv w:val="1"/>
      <w:marLeft w:val="0"/>
      <w:marRight w:val="0"/>
      <w:marTop w:val="0"/>
      <w:marBottom w:val="0"/>
      <w:divBdr>
        <w:top w:val="none" w:sz="0" w:space="0" w:color="auto"/>
        <w:left w:val="none" w:sz="0" w:space="0" w:color="auto"/>
        <w:bottom w:val="none" w:sz="0" w:space="0" w:color="auto"/>
        <w:right w:val="none" w:sz="0" w:space="0" w:color="auto"/>
      </w:divBdr>
    </w:div>
    <w:div w:id="1430663593">
      <w:bodyDiv w:val="1"/>
      <w:marLeft w:val="0"/>
      <w:marRight w:val="0"/>
      <w:marTop w:val="0"/>
      <w:marBottom w:val="0"/>
      <w:divBdr>
        <w:top w:val="none" w:sz="0" w:space="0" w:color="auto"/>
        <w:left w:val="none" w:sz="0" w:space="0" w:color="auto"/>
        <w:bottom w:val="none" w:sz="0" w:space="0" w:color="auto"/>
        <w:right w:val="none" w:sz="0" w:space="0" w:color="auto"/>
      </w:divBdr>
    </w:div>
    <w:div w:id="1447196459">
      <w:bodyDiv w:val="1"/>
      <w:marLeft w:val="0"/>
      <w:marRight w:val="0"/>
      <w:marTop w:val="0"/>
      <w:marBottom w:val="0"/>
      <w:divBdr>
        <w:top w:val="none" w:sz="0" w:space="0" w:color="auto"/>
        <w:left w:val="none" w:sz="0" w:space="0" w:color="auto"/>
        <w:bottom w:val="none" w:sz="0" w:space="0" w:color="auto"/>
        <w:right w:val="none" w:sz="0" w:space="0" w:color="auto"/>
      </w:divBdr>
    </w:div>
    <w:div w:id="1470130228">
      <w:bodyDiv w:val="1"/>
      <w:marLeft w:val="0"/>
      <w:marRight w:val="0"/>
      <w:marTop w:val="0"/>
      <w:marBottom w:val="0"/>
      <w:divBdr>
        <w:top w:val="none" w:sz="0" w:space="0" w:color="auto"/>
        <w:left w:val="none" w:sz="0" w:space="0" w:color="auto"/>
        <w:bottom w:val="none" w:sz="0" w:space="0" w:color="auto"/>
        <w:right w:val="none" w:sz="0" w:space="0" w:color="auto"/>
      </w:divBdr>
    </w:div>
    <w:div w:id="1475634983">
      <w:bodyDiv w:val="1"/>
      <w:marLeft w:val="0"/>
      <w:marRight w:val="0"/>
      <w:marTop w:val="0"/>
      <w:marBottom w:val="0"/>
      <w:divBdr>
        <w:top w:val="none" w:sz="0" w:space="0" w:color="auto"/>
        <w:left w:val="none" w:sz="0" w:space="0" w:color="auto"/>
        <w:bottom w:val="none" w:sz="0" w:space="0" w:color="auto"/>
        <w:right w:val="none" w:sz="0" w:space="0" w:color="auto"/>
      </w:divBdr>
    </w:div>
    <w:div w:id="1535001469">
      <w:bodyDiv w:val="1"/>
      <w:marLeft w:val="0"/>
      <w:marRight w:val="0"/>
      <w:marTop w:val="0"/>
      <w:marBottom w:val="0"/>
      <w:divBdr>
        <w:top w:val="none" w:sz="0" w:space="0" w:color="auto"/>
        <w:left w:val="none" w:sz="0" w:space="0" w:color="auto"/>
        <w:bottom w:val="none" w:sz="0" w:space="0" w:color="auto"/>
        <w:right w:val="none" w:sz="0" w:space="0" w:color="auto"/>
      </w:divBdr>
    </w:div>
    <w:div w:id="1604918061">
      <w:bodyDiv w:val="1"/>
      <w:marLeft w:val="0"/>
      <w:marRight w:val="0"/>
      <w:marTop w:val="0"/>
      <w:marBottom w:val="0"/>
      <w:divBdr>
        <w:top w:val="none" w:sz="0" w:space="0" w:color="auto"/>
        <w:left w:val="none" w:sz="0" w:space="0" w:color="auto"/>
        <w:bottom w:val="none" w:sz="0" w:space="0" w:color="auto"/>
        <w:right w:val="none" w:sz="0" w:space="0" w:color="auto"/>
      </w:divBdr>
    </w:div>
    <w:div w:id="1629818094">
      <w:bodyDiv w:val="1"/>
      <w:marLeft w:val="0"/>
      <w:marRight w:val="0"/>
      <w:marTop w:val="0"/>
      <w:marBottom w:val="0"/>
      <w:divBdr>
        <w:top w:val="none" w:sz="0" w:space="0" w:color="auto"/>
        <w:left w:val="none" w:sz="0" w:space="0" w:color="auto"/>
        <w:bottom w:val="none" w:sz="0" w:space="0" w:color="auto"/>
        <w:right w:val="none" w:sz="0" w:space="0" w:color="auto"/>
      </w:divBdr>
    </w:div>
    <w:div w:id="1668167599">
      <w:bodyDiv w:val="1"/>
      <w:marLeft w:val="0"/>
      <w:marRight w:val="0"/>
      <w:marTop w:val="0"/>
      <w:marBottom w:val="0"/>
      <w:divBdr>
        <w:top w:val="none" w:sz="0" w:space="0" w:color="auto"/>
        <w:left w:val="none" w:sz="0" w:space="0" w:color="auto"/>
        <w:bottom w:val="none" w:sz="0" w:space="0" w:color="auto"/>
        <w:right w:val="none" w:sz="0" w:space="0" w:color="auto"/>
      </w:divBdr>
    </w:div>
    <w:div w:id="1774128032">
      <w:bodyDiv w:val="1"/>
      <w:marLeft w:val="0"/>
      <w:marRight w:val="0"/>
      <w:marTop w:val="0"/>
      <w:marBottom w:val="0"/>
      <w:divBdr>
        <w:top w:val="none" w:sz="0" w:space="0" w:color="auto"/>
        <w:left w:val="none" w:sz="0" w:space="0" w:color="auto"/>
        <w:bottom w:val="none" w:sz="0" w:space="0" w:color="auto"/>
        <w:right w:val="none" w:sz="0" w:space="0" w:color="auto"/>
      </w:divBdr>
    </w:div>
    <w:div w:id="1820074099">
      <w:bodyDiv w:val="1"/>
      <w:marLeft w:val="0"/>
      <w:marRight w:val="0"/>
      <w:marTop w:val="0"/>
      <w:marBottom w:val="0"/>
      <w:divBdr>
        <w:top w:val="none" w:sz="0" w:space="0" w:color="auto"/>
        <w:left w:val="none" w:sz="0" w:space="0" w:color="auto"/>
        <w:bottom w:val="none" w:sz="0" w:space="0" w:color="auto"/>
        <w:right w:val="none" w:sz="0" w:space="0" w:color="auto"/>
      </w:divBdr>
    </w:div>
    <w:div w:id="1840541903">
      <w:bodyDiv w:val="1"/>
      <w:marLeft w:val="0"/>
      <w:marRight w:val="0"/>
      <w:marTop w:val="0"/>
      <w:marBottom w:val="0"/>
      <w:divBdr>
        <w:top w:val="none" w:sz="0" w:space="0" w:color="auto"/>
        <w:left w:val="none" w:sz="0" w:space="0" w:color="auto"/>
        <w:bottom w:val="none" w:sz="0" w:space="0" w:color="auto"/>
        <w:right w:val="none" w:sz="0" w:space="0" w:color="auto"/>
      </w:divBdr>
    </w:div>
    <w:div w:id="1844129466">
      <w:bodyDiv w:val="1"/>
      <w:marLeft w:val="0"/>
      <w:marRight w:val="0"/>
      <w:marTop w:val="0"/>
      <w:marBottom w:val="0"/>
      <w:divBdr>
        <w:top w:val="none" w:sz="0" w:space="0" w:color="auto"/>
        <w:left w:val="none" w:sz="0" w:space="0" w:color="auto"/>
        <w:bottom w:val="none" w:sz="0" w:space="0" w:color="auto"/>
        <w:right w:val="none" w:sz="0" w:space="0" w:color="auto"/>
      </w:divBdr>
    </w:div>
    <w:div w:id="21381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PWC23</b:Tag>
    <b:SourceType>DocumentFromInternetSite</b:SourceType>
    <b:Guid>{B4A05299-1EA6-CB46-8162-9A96CA9CB977}</b:Guid>
    <b:Author>
      <b:Author>
        <b:Corporate>PWC</b:Corporate>
      </b:Author>
    </b:Author>
    <b:Title>2023 PWC Continuity and Succession Planning</b:Title>
    <b:InternetSiteTitle>PWC</b:InternetSiteTitle>
    <b:URL>https://www.pwc.com/us/en/services/audit-assurance/private-company-services/family-business/business-transition-and-succession-planning.html</b:URL>
    <b:Year>2023</b:Year>
    <b:RefOrder>2</b:RefOrder>
  </b:Source>
  <b:Source>
    <b:Tag>Pro18</b:Tag>
    <b:SourceType>DocumentFromInternetSite</b:SourceType>
    <b:Guid>{0D34F9C0-4ECB-7C42-8201-D392C16D9B53}</b:Guid>
    <b:Author>
      <b:Author>
        <b:Corporate>Productivity Game</b:Corporate>
      </b:Author>
    </b:Author>
    <b:Title>How to run an effective meeting: 5 tips</b:Title>
    <b:InternetSiteTitle>YouTube</b:InternetSiteTitle>
    <b:URL>https://www.youtube.com/watch?v=iQsw3cdJbbM</b:URL>
    <b:Year>2018</b:Year>
    <b:Month>September</b:Month>
    <b:Day>12</b:Day>
    <b:RefOrder>1</b:RefOrder>
  </b:Source>
</b:Sources>
</file>

<file path=customXml/itemProps1.xml><?xml version="1.0" encoding="utf-8"?>
<ds:datastoreItem xmlns:ds="http://schemas.openxmlformats.org/officeDocument/2006/customXml" ds:itemID="{393D981A-3ECC-4B44-A7CF-EE23C150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Chia-Li</dc:creator>
  <cp:keywords/>
  <dc:description/>
  <cp:lastModifiedBy>Chia-Li Chien</cp:lastModifiedBy>
  <cp:revision>5</cp:revision>
  <dcterms:created xsi:type="dcterms:W3CDTF">2025-03-26T10:57:00Z</dcterms:created>
  <dcterms:modified xsi:type="dcterms:W3CDTF">2025-06-29T11:50:00Z</dcterms:modified>
</cp:coreProperties>
</file>